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001C5B" w:rsidRDefault="003C6E5D" w:rsidP="00074DD8">
      <w:pPr>
        <w:pStyle w:val="tytuinformacji"/>
        <w:rPr>
          <w:sz w:val="32"/>
        </w:rPr>
      </w:pPr>
      <w:r>
        <w:rPr>
          <w:color w:val="auto"/>
          <w:shd w:val="clear" w:color="auto" w:fill="FFFFFF"/>
        </w:rPr>
        <w:t>Apteki ogólnodostępne i punkty apteczne</w:t>
      </w:r>
      <w:r w:rsidR="009B1D3C" w:rsidRPr="008E12B5">
        <w:rPr>
          <w:color w:val="auto"/>
          <w:shd w:val="clear" w:color="auto" w:fill="FFFFFF"/>
        </w:rPr>
        <w:t xml:space="preserve"> </w:t>
      </w:r>
      <w:r w:rsidR="00C23A0D" w:rsidRPr="008E12B5">
        <w:rPr>
          <w:color w:val="auto"/>
          <w:shd w:val="clear" w:color="auto" w:fill="FFFFFF"/>
        </w:rPr>
        <w:t xml:space="preserve">w </w:t>
      </w:r>
      <w:r w:rsidR="0068687C" w:rsidRPr="008E12B5">
        <w:rPr>
          <w:color w:val="auto"/>
          <w:shd w:val="clear" w:color="auto" w:fill="FFFFFF"/>
        </w:rPr>
        <w:t>województwie</w:t>
      </w:r>
      <w:r>
        <w:rPr>
          <w:color w:val="auto"/>
          <w:shd w:val="clear" w:color="auto" w:fill="FFFFFF"/>
        </w:rPr>
        <w:t xml:space="preserve"> </w:t>
      </w:r>
      <w:r w:rsidR="007A525F" w:rsidRPr="008E12B5">
        <w:rPr>
          <w:color w:val="auto"/>
          <w:shd w:val="clear" w:color="auto" w:fill="FFFFFF"/>
        </w:rPr>
        <w:t>kujawsko-pomorskim</w:t>
      </w:r>
      <w:r w:rsidR="00B95FE1" w:rsidRPr="008E12B5">
        <w:rPr>
          <w:color w:val="auto"/>
          <w:shd w:val="clear" w:color="auto" w:fill="FFFFFF"/>
        </w:rPr>
        <w:t xml:space="preserve"> </w:t>
      </w:r>
      <w:r w:rsidR="001C6627" w:rsidRPr="008E12B5">
        <w:rPr>
          <w:color w:val="auto"/>
          <w:shd w:val="clear" w:color="auto" w:fill="FFFFFF"/>
        </w:rPr>
        <w:t xml:space="preserve">w </w:t>
      </w:r>
      <w:r w:rsidR="002A7FBC" w:rsidRPr="008E12B5">
        <w:rPr>
          <w:color w:val="auto"/>
          <w:shd w:val="clear" w:color="auto" w:fill="FFFFFF"/>
        </w:rPr>
        <w:t>20</w:t>
      </w:r>
      <w:r w:rsidR="00A26D53" w:rsidRPr="008E12B5">
        <w:rPr>
          <w:color w:val="auto"/>
          <w:shd w:val="clear" w:color="auto" w:fill="FFFFFF"/>
        </w:rPr>
        <w:t>21</w:t>
      </w:r>
      <w:r w:rsidR="009B1D3C" w:rsidRPr="008E12B5">
        <w:rPr>
          <w:color w:val="auto"/>
          <w:shd w:val="clear" w:color="auto" w:fill="FFFFFF"/>
        </w:rPr>
        <w:t xml:space="preserve"> r.</w:t>
      </w:r>
      <w:r w:rsidR="0047109C">
        <w:rPr>
          <w:color w:val="auto"/>
          <w:shd w:val="clear" w:color="auto" w:fill="FFFFFF"/>
        </w:rPr>
        <w:t xml:space="preserve"> </w:t>
      </w:r>
      <w:r w:rsidR="003D60AC">
        <w:rPr>
          <w:shd w:val="clear" w:color="auto" w:fill="FFFFFF"/>
        </w:rPr>
        <w:br/>
      </w:r>
    </w:p>
    <w:p w:rsidR="003C6E5D" w:rsidRDefault="005A4F9C" w:rsidP="00C90ADC">
      <w:pPr>
        <w:pStyle w:val="LID"/>
        <w:spacing w:before="240" w:after="0" w:line="220" w:lineRule="exact"/>
        <w:ind w:left="3686" w:right="-155" w:hanging="3119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1CFCF1C0" wp14:editId="2ED31DE8">
                <wp:simplePos x="0" y="0"/>
                <wp:positionH relativeFrom="margin">
                  <wp:posOffset>0</wp:posOffset>
                </wp:positionH>
                <wp:positionV relativeFrom="paragraph">
                  <wp:posOffset>171450</wp:posOffset>
                </wp:positionV>
                <wp:extent cx="2204085" cy="1154430"/>
                <wp:effectExtent l="0" t="0" r="5715" b="7620"/>
                <wp:wrapSquare wrapText="bothSides"/>
                <wp:docPr id="3" name="Pole tekstowe 2" descr="W październiku 2020 r. w województwie kujawsko-pomorskim wzrosło o 18,3% w porównaniu z październikiem 2018 r. przeciętne miesięczne wynagrodzenie brutto w grupie zawodów Technicy medyczni i farmaceutyczni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F9C" w:rsidRPr="005A4F9C" w:rsidRDefault="005A4F9C" w:rsidP="005A4F9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A4F9C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5A4F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8E07B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5A4F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8E07B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5A4F9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5A4F9C" w:rsidRPr="008E07B1" w:rsidRDefault="005A4F9C" w:rsidP="005A4F9C">
                            <w:pPr>
                              <w:pStyle w:val="tekstnaniebieskimtle"/>
                              <w:ind w:left="-113" w:right="-113"/>
                              <w:jc w:val="center"/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8E07B1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wzrost </w:t>
                            </w:r>
                            <w:r w:rsidR="008E07B1" w:rsidRPr="008E07B1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przeciętnego miesięcznego wynagrodzenia brutto w grupie zawodów </w:t>
                            </w:r>
                            <w:r w:rsidR="008E07B1" w:rsidRPr="008E07B1">
                              <w:rPr>
                                <w:rFonts w:cs="Tahoma"/>
                                <w:color w:val="FFFFFF" w:themeColor="background1"/>
                                <w:sz w:val="13"/>
                                <w:szCs w:val="13"/>
                              </w:rPr>
                              <w:t>Technicy medyczni i farmaceutyczni</w:t>
                            </w:r>
                            <w:r w:rsidRPr="008E07B1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w </w:t>
                            </w:r>
                            <w:r w:rsidR="008E07B1" w:rsidRPr="008E07B1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październiku </w:t>
                            </w:r>
                            <w:r w:rsidRPr="008E07B1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>202</w:t>
                            </w:r>
                            <w:r w:rsidR="006215B6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>0</w:t>
                            </w:r>
                            <w:r w:rsidRPr="008E07B1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r. w porównaniu </w:t>
                            </w:r>
                            <w:r w:rsidR="006215B6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br/>
                            </w:r>
                            <w:r w:rsidRPr="008E07B1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z </w:t>
                            </w:r>
                            <w:r w:rsidR="008E07B1" w:rsidRPr="008E07B1">
                              <w:rPr>
                                <w:color w:val="FFFFFF" w:themeColor="background1"/>
                                <w:sz w:val="13"/>
                                <w:szCs w:val="13"/>
                              </w:rPr>
                              <w:t>październikiem 2018 r.</w:t>
                            </w:r>
                          </w:p>
                          <w:p w:rsidR="005A4F9C" w:rsidRPr="005A4F9C" w:rsidRDefault="005A4F9C" w:rsidP="005A4F9C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5A4F9C">
                              <w:t xml:space="preserve">ramach opieki </w:t>
                            </w:r>
                            <w:proofErr w:type="spellStart"/>
                            <w:r w:rsidRPr="005A4F9C">
                              <w:t>ambul</w:t>
                            </w:r>
                            <w:proofErr w:type="spellEnd"/>
                          </w:p>
                          <w:p w:rsidR="005A4F9C" w:rsidRPr="007D605C" w:rsidRDefault="005A4F9C" w:rsidP="005A4F9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CF1C0" id="Pole tekstowe 2" o:spid="_x0000_s1026" alt="W październiku 2020 r. w województwie kujawsko-pomorskim wzrosło o 18,3% w porównaniu z październikiem 2018 r. przeciętne miesięczne wynagrodzenie brutto w grupie zawodów Technicy medyczni i farmaceutyczni.&#10;" style="position:absolute;left:0;text-align:left;margin-left:0;margin-top:13.5pt;width:173.55pt;height:90.9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" fillcolor="#001d77" stroked="f">
                <v:stroke joinstyle="miter"/>
                <v:textbox>
                  <w:txbxContent>
                    <w:p w:rsidR="005A4F9C" w:rsidRPr="005A4F9C" w:rsidRDefault="005A4F9C" w:rsidP="005A4F9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5A4F9C">
                        <w:rPr>
                          <w:rStyle w:val="WartowskanikaZnak"/>
                        </w:rPr>
                        <w:t xml:space="preserve"> </w:t>
                      </w:r>
                      <w:r w:rsidRPr="005A4F9C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8E07B1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5A4F9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8E07B1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5A4F9C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5A4F9C" w:rsidRPr="008E07B1" w:rsidRDefault="005A4F9C" w:rsidP="005A4F9C">
                      <w:pPr>
                        <w:pStyle w:val="tekstnaniebieskimtle"/>
                        <w:ind w:left="-113" w:right="-113"/>
                        <w:jc w:val="center"/>
                        <w:rPr>
                          <w:color w:val="FFFFFF" w:themeColor="background1"/>
                          <w:sz w:val="13"/>
                          <w:szCs w:val="13"/>
                        </w:rPr>
                      </w:pPr>
                      <w:r w:rsidRPr="008E07B1">
                        <w:rPr>
                          <w:color w:val="FFFFFF" w:themeColor="background1"/>
                          <w:sz w:val="13"/>
                          <w:szCs w:val="13"/>
                        </w:rPr>
                        <w:t xml:space="preserve">wzrost </w:t>
                      </w:r>
                      <w:r w:rsidR="008E07B1" w:rsidRPr="008E07B1">
                        <w:rPr>
                          <w:color w:val="FFFFFF" w:themeColor="background1"/>
                          <w:sz w:val="13"/>
                          <w:szCs w:val="13"/>
                        </w:rPr>
                        <w:t xml:space="preserve">przeciętnego miesięcznego wynagrodzenia brutto w grupie zawodów </w:t>
                      </w:r>
                      <w:r w:rsidR="008E07B1" w:rsidRPr="008E07B1">
                        <w:rPr>
                          <w:rFonts w:cs="Tahoma"/>
                          <w:color w:val="FFFFFF" w:themeColor="background1"/>
                          <w:sz w:val="13"/>
                          <w:szCs w:val="13"/>
                        </w:rPr>
                        <w:t>Technicy medyczni i farmaceutyczni</w:t>
                      </w:r>
                      <w:r w:rsidRPr="008E07B1">
                        <w:rPr>
                          <w:color w:val="FFFFFF" w:themeColor="background1"/>
                          <w:sz w:val="13"/>
                          <w:szCs w:val="13"/>
                        </w:rPr>
                        <w:t xml:space="preserve"> w </w:t>
                      </w:r>
                      <w:r w:rsidR="008E07B1" w:rsidRPr="008E07B1">
                        <w:rPr>
                          <w:color w:val="FFFFFF" w:themeColor="background1"/>
                          <w:sz w:val="13"/>
                          <w:szCs w:val="13"/>
                        </w:rPr>
                        <w:t xml:space="preserve">październiku </w:t>
                      </w:r>
                      <w:r w:rsidRPr="008E07B1">
                        <w:rPr>
                          <w:color w:val="FFFFFF" w:themeColor="background1"/>
                          <w:sz w:val="13"/>
                          <w:szCs w:val="13"/>
                        </w:rPr>
                        <w:t>202</w:t>
                      </w:r>
                      <w:r w:rsidR="006215B6">
                        <w:rPr>
                          <w:color w:val="FFFFFF" w:themeColor="background1"/>
                          <w:sz w:val="13"/>
                          <w:szCs w:val="13"/>
                        </w:rPr>
                        <w:t>0</w:t>
                      </w:r>
                      <w:r w:rsidRPr="008E07B1">
                        <w:rPr>
                          <w:color w:val="FFFFFF" w:themeColor="background1"/>
                          <w:sz w:val="13"/>
                          <w:szCs w:val="13"/>
                        </w:rPr>
                        <w:t xml:space="preserve"> r. w porównaniu </w:t>
                      </w:r>
                      <w:r w:rsidR="006215B6">
                        <w:rPr>
                          <w:color w:val="FFFFFF" w:themeColor="background1"/>
                          <w:sz w:val="13"/>
                          <w:szCs w:val="13"/>
                        </w:rPr>
                        <w:br/>
                      </w:r>
                      <w:r w:rsidRPr="008E07B1">
                        <w:rPr>
                          <w:color w:val="FFFFFF" w:themeColor="background1"/>
                          <w:sz w:val="13"/>
                          <w:szCs w:val="13"/>
                        </w:rPr>
                        <w:t xml:space="preserve">z </w:t>
                      </w:r>
                      <w:r w:rsidR="008E07B1" w:rsidRPr="008E07B1">
                        <w:rPr>
                          <w:color w:val="FFFFFF" w:themeColor="background1"/>
                          <w:sz w:val="13"/>
                          <w:szCs w:val="13"/>
                        </w:rPr>
                        <w:t>październikiem 2018 r.</w:t>
                      </w:r>
                    </w:p>
                    <w:p w:rsidR="005A4F9C" w:rsidRPr="005A4F9C" w:rsidRDefault="005A4F9C" w:rsidP="005A4F9C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5A4F9C">
                        <w:t xml:space="preserve">ramach opieki </w:t>
                      </w:r>
                      <w:proofErr w:type="spellStart"/>
                      <w:r w:rsidRPr="005A4F9C">
                        <w:t>ambul</w:t>
                      </w:r>
                      <w:proofErr w:type="spellEnd"/>
                    </w:p>
                    <w:p w:rsidR="005A4F9C" w:rsidRPr="007D605C" w:rsidRDefault="005A4F9C" w:rsidP="005A4F9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33E41">
        <w:t>Na</w:t>
      </w:r>
      <w:r w:rsidR="00933E41" w:rsidRPr="008E12B5">
        <w:t xml:space="preserve"> ko</w:t>
      </w:r>
      <w:r w:rsidR="00933E41">
        <w:t>niec</w:t>
      </w:r>
      <w:r w:rsidR="00933E41" w:rsidRPr="008E12B5">
        <w:t xml:space="preserve"> 2021 r.</w:t>
      </w:r>
      <w:r w:rsidR="00933E41">
        <w:t xml:space="preserve"> </w:t>
      </w:r>
      <w:r w:rsidR="00391014">
        <w:t>w województwie kujawsko-</w:t>
      </w:r>
      <w:r w:rsidR="00391014">
        <w:br/>
        <w:t>-</w:t>
      </w:r>
      <w:r w:rsidR="00391014" w:rsidRPr="008E12B5">
        <w:t>pomorskim</w:t>
      </w:r>
      <w:r w:rsidR="00391014">
        <w:t xml:space="preserve"> </w:t>
      </w:r>
      <w:r w:rsidR="00872683">
        <w:t xml:space="preserve">leki i środki medyczne </w:t>
      </w:r>
      <w:r w:rsidR="002B6E5F">
        <w:t>dostępne były w</w:t>
      </w:r>
      <w:r w:rsidR="00872683">
        <w:t xml:space="preserve"> </w:t>
      </w:r>
      <w:r w:rsidR="009B292A" w:rsidRPr="008E12B5">
        <w:t>588</w:t>
      </w:r>
      <w:r w:rsidR="00872683">
        <w:t xml:space="preserve"> aptek</w:t>
      </w:r>
      <w:r w:rsidR="002B6E5F">
        <w:t>ach</w:t>
      </w:r>
      <w:r w:rsidR="00872683">
        <w:t xml:space="preserve"> </w:t>
      </w:r>
      <w:r w:rsidR="00A84AAE" w:rsidRPr="008E12B5">
        <w:t>og</w:t>
      </w:r>
      <w:r w:rsidR="00E65C22" w:rsidRPr="008E12B5">
        <w:t>ó</w:t>
      </w:r>
      <w:r w:rsidR="00A84AAE" w:rsidRPr="008E12B5">
        <w:t>lnodostępn</w:t>
      </w:r>
      <w:r w:rsidR="009B292A" w:rsidRPr="008E12B5">
        <w:t>ych</w:t>
      </w:r>
      <w:r w:rsidR="00A84AAE" w:rsidRPr="008E12B5">
        <w:t xml:space="preserve"> </w:t>
      </w:r>
      <w:r w:rsidR="00872683">
        <w:t xml:space="preserve">i </w:t>
      </w:r>
      <w:r w:rsidR="00A84AAE" w:rsidRPr="008E12B5">
        <w:t>8</w:t>
      </w:r>
      <w:r w:rsidR="009B292A" w:rsidRPr="008E12B5">
        <w:t>8</w:t>
      </w:r>
      <w:r w:rsidR="00F1002D" w:rsidRPr="008E12B5">
        <w:t xml:space="preserve"> punkt</w:t>
      </w:r>
      <w:r w:rsidR="002B6E5F">
        <w:t>ach</w:t>
      </w:r>
      <w:r w:rsidR="00F1002D" w:rsidRPr="008E12B5">
        <w:t xml:space="preserve"> apteczn</w:t>
      </w:r>
      <w:r w:rsidR="00A84AAE" w:rsidRPr="008E12B5">
        <w:t>ych</w:t>
      </w:r>
      <w:r w:rsidR="00F1002D" w:rsidRPr="008E12B5">
        <w:t>.</w:t>
      </w:r>
      <w:r w:rsidR="003C6E5D" w:rsidRPr="003C6E5D">
        <w:t xml:space="preserve"> </w:t>
      </w:r>
      <w:r w:rsidR="00872683">
        <w:t xml:space="preserve">Wszystkie </w:t>
      </w:r>
      <w:r w:rsidR="00F04075">
        <w:t xml:space="preserve">wspomniane </w:t>
      </w:r>
      <w:r w:rsidR="00872683">
        <w:t>punkty apteczne</w:t>
      </w:r>
      <w:r w:rsidR="00872683" w:rsidRPr="008E12B5">
        <w:t xml:space="preserve"> </w:t>
      </w:r>
      <w:r w:rsidR="00F04075">
        <w:t>funkcjonowały na terenach wiejskich.</w:t>
      </w:r>
      <w:r w:rsidR="00872683">
        <w:t xml:space="preserve"> </w:t>
      </w:r>
      <w:r w:rsidR="00C90ADC">
        <w:br/>
      </w:r>
      <w:r w:rsidR="00F04075">
        <w:t>Mieszkańcy m</w:t>
      </w:r>
      <w:r w:rsidR="006215B6">
        <w:t>ieli</w:t>
      </w:r>
      <w:r w:rsidR="00F04075">
        <w:t xml:space="preserve"> też dostęp do </w:t>
      </w:r>
      <w:r w:rsidR="00C90ADC">
        <w:t>produktów</w:t>
      </w:r>
      <w:r w:rsidR="00F04075">
        <w:t xml:space="preserve"> medycznych i farmaceutycznych sprzedawanych bez recepty </w:t>
      </w:r>
      <w:r w:rsidR="00C90ADC">
        <w:t xml:space="preserve">w sklepach i na stacjach </w:t>
      </w:r>
      <w:r w:rsidR="00F04075">
        <w:t>benzynowych.</w:t>
      </w:r>
    </w:p>
    <w:p w:rsidR="003C6E5D" w:rsidRPr="008E12B5" w:rsidRDefault="003C6E5D" w:rsidP="003C6E5D">
      <w:pPr>
        <w:pStyle w:val="LID"/>
        <w:spacing w:before="240" w:after="0" w:line="220" w:lineRule="exact"/>
        <w:ind w:left="3119" w:right="-578" w:hanging="3119"/>
        <w:rPr>
          <w:strike/>
        </w:rPr>
      </w:pPr>
    </w:p>
    <w:p w:rsidR="00830D02" w:rsidRPr="008E12B5" w:rsidRDefault="00442788" w:rsidP="00D46102">
      <w:pPr>
        <w:spacing w:before="0" w:line="240" w:lineRule="auto"/>
      </w:pPr>
      <w:r w:rsidRPr="00F617BB">
        <w:rPr>
          <w:b/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659F1B39" wp14:editId="23E45232">
                <wp:simplePos x="0" y="0"/>
                <wp:positionH relativeFrom="column">
                  <wp:posOffset>5228590</wp:posOffset>
                </wp:positionH>
                <wp:positionV relativeFrom="paragraph">
                  <wp:posOffset>602455</wp:posOffset>
                </wp:positionV>
                <wp:extent cx="1874520" cy="1044575"/>
                <wp:effectExtent l="0" t="0" r="0" b="3175"/>
                <wp:wrapTight wrapText="bothSides">
                  <wp:wrapPolygon edited="0">
                    <wp:start x="659" y="0"/>
                    <wp:lineTo x="659" y="21272"/>
                    <wp:lineTo x="20854" y="21272"/>
                    <wp:lineTo x="20854" y="0"/>
                    <wp:lineTo x="659" y="0"/>
                  </wp:wrapPolygon>
                </wp:wrapTight>
                <wp:docPr id="2" name="Pole tekstowe 2" descr="W końcu 2021 r. w województwie kujawsko-pomorskim sprzedaż leków i środków medycznych w ramach stałych dyżurów nocnych oferowało 15 aptek ogólnodostępnych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044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F11" w:rsidRPr="00382ECF" w:rsidRDefault="00425F11" w:rsidP="003D7C2F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końcu 2021 r. w województwie </w:t>
                            </w:r>
                            <w:r>
                              <w:br/>
                              <w:t xml:space="preserve">kujawsko-pomorskim sprzedaż leków i środków medycznych </w:t>
                            </w:r>
                            <w:r>
                              <w:br/>
                              <w:t>w ramach stałych dyżurów nocnych oferowało 15 aptek ogólnodostępnych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F1B3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1 r. w województwie kujawsko-pomorskim sprzedaż leków i środków medycznych w ramach stałych dyżurów nocnych oferowało 15 aptek ogólnodostępnych&#10;&#10;" style="position:absolute;margin-left:411.7pt;margin-top:47.45pt;width:147.6pt;height:82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" filled="f" stroked="f">
                <v:textbox>
                  <w:txbxContent>
                    <w:p w:rsidR="00425F11" w:rsidRPr="00382ECF" w:rsidRDefault="00425F11" w:rsidP="003D7C2F">
                      <w:pPr>
                        <w:pStyle w:val="tekstzboku"/>
                        <w:spacing w:before="0"/>
                      </w:pPr>
                      <w:r>
                        <w:t xml:space="preserve">W końcu 2021 r. w województwie </w:t>
                      </w:r>
                      <w:r>
                        <w:br/>
                        <w:t xml:space="preserve">kujawsko-pomorskim sprzedaż leków i środków medycznych </w:t>
                      </w:r>
                      <w:r>
                        <w:br/>
                        <w:t>w ramach stałych dyżurów nocnych oferowało 15 aptek ogólnodostępnych</w:t>
                      </w:r>
                      <w: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002D" w:rsidRPr="008E12B5">
        <w:t>W końcu 20</w:t>
      </w:r>
      <w:r w:rsidR="00EA64B5" w:rsidRPr="008E12B5">
        <w:t>21</w:t>
      </w:r>
      <w:r w:rsidR="00F1002D" w:rsidRPr="008E12B5">
        <w:t xml:space="preserve"> r. </w:t>
      </w:r>
      <w:r w:rsidR="00142D29" w:rsidRPr="008E12B5">
        <w:t>w województwie kujawsko-pomorskim funkcjonował</w:t>
      </w:r>
      <w:r w:rsidR="00EA64B5" w:rsidRPr="008E12B5">
        <w:t>o</w:t>
      </w:r>
      <w:r w:rsidR="00F1002D" w:rsidRPr="008E12B5">
        <w:t xml:space="preserve"> </w:t>
      </w:r>
      <w:r w:rsidR="00EA64B5" w:rsidRPr="008E12B5">
        <w:t>588</w:t>
      </w:r>
      <w:r w:rsidR="00F1002D" w:rsidRPr="008E12B5">
        <w:t xml:space="preserve"> </w:t>
      </w:r>
      <w:r w:rsidR="00F1002D" w:rsidRPr="008E12B5">
        <w:rPr>
          <w:b/>
        </w:rPr>
        <w:t>aptek ogólnodostępn</w:t>
      </w:r>
      <w:r w:rsidR="00BC07BD" w:rsidRPr="008E12B5">
        <w:rPr>
          <w:b/>
        </w:rPr>
        <w:t>ych</w:t>
      </w:r>
      <w:r w:rsidR="00551CAC" w:rsidRPr="008E12B5">
        <w:rPr>
          <w:b/>
        </w:rPr>
        <w:t xml:space="preserve"> </w:t>
      </w:r>
      <w:r w:rsidR="00551CAC" w:rsidRPr="008E12B5">
        <w:t>(5,0% wszystkich w Polsce)</w:t>
      </w:r>
      <w:r w:rsidR="00142D29" w:rsidRPr="008E12B5">
        <w:t xml:space="preserve">, tj. o </w:t>
      </w:r>
      <w:r w:rsidR="00EA64B5" w:rsidRPr="008E12B5">
        <w:t>1,0</w:t>
      </w:r>
      <w:r w:rsidR="00142D29" w:rsidRPr="008E12B5">
        <w:t>% mniej niż w roku poprzednim.</w:t>
      </w:r>
      <w:r w:rsidR="00F1002D" w:rsidRPr="008E12B5">
        <w:t xml:space="preserve"> </w:t>
      </w:r>
      <w:r w:rsidR="006968A5" w:rsidRPr="008E12B5">
        <w:t>Po</w:t>
      </w:r>
      <w:r w:rsidR="001A6E9B" w:rsidRPr="008E12B5">
        <w:t xml:space="preserve">nad ¼ </w:t>
      </w:r>
      <w:r w:rsidR="006968A5" w:rsidRPr="008E12B5">
        <w:t xml:space="preserve">z nich </w:t>
      </w:r>
      <w:r w:rsidR="00AC6E19" w:rsidRPr="008E12B5">
        <w:t xml:space="preserve">oferowała sprzedaż </w:t>
      </w:r>
      <w:r w:rsidR="001A6E9B" w:rsidRPr="008E12B5">
        <w:t>pełni</w:t>
      </w:r>
      <w:r w:rsidR="00AC6E19" w:rsidRPr="008E12B5">
        <w:t>ąc</w:t>
      </w:r>
      <w:r w:rsidR="001A6E9B" w:rsidRPr="008E12B5">
        <w:t xml:space="preserve"> </w:t>
      </w:r>
      <w:r w:rsidR="00F1002D" w:rsidRPr="008E12B5">
        <w:t>dyżury nocne (2,</w:t>
      </w:r>
      <w:r w:rsidR="007F0A65" w:rsidRPr="008E12B5">
        <w:t>6</w:t>
      </w:r>
      <w:r w:rsidR="00F1002D" w:rsidRPr="008E12B5">
        <w:t xml:space="preserve">% </w:t>
      </w:r>
      <w:r w:rsidR="003E5F97" w:rsidRPr="008E12B5">
        <w:t xml:space="preserve">dyżury </w:t>
      </w:r>
      <w:r w:rsidR="00F1002D" w:rsidRPr="008E12B5">
        <w:t xml:space="preserve">stałe, </w:t>
      </w:r>
      <w:r w:rsidR="001A6E9B" w:rsidRPr="008E12B5">
        <w:t>2</w:t>
      </w:r>
      <w:r w:rsidR="007F0A65" w:rsidRPr="008E12B5">
        <w:t>2</w:t>
      </w:r>
      <w:r w:rsidR="001A6E9B" w:rsidRPr="008E12B5">
        <w:t>,</w:t>
      </w:r>
      <w:r w:rsidR="007F0A65" w:rsidRPr="008E12B5">
        <w:t>8</w:t>
      </w:r>
      <w:r w:rsidR="00F1002D" w:rsidRPr="008E12B5">
        <w:t xml:space="preserve">% </w:t>
      </w:r>
      <w:r w:rsidR="003E5F97" w:rsidRPr="008E12B5">
        <w:t xml:space="preserve">dyżury </w:t>
      </w:r>
      <w:r w:rsidR="00F1002D" w:rsidRPr="008E12B5">
        <w:t xml:space="preserve">okresowe). </w:t>
      </w:r>
      <w:r w:rsidR="00830D02" w:rsidRPr="008E12B5">
        <w:t xml:space="preserve">Większość aptek </w:t>
      </w:r>
      <w:r w:rsidR="00CA687E" w:rsidRPr="008E12B5">
        <w:t>(84,</w:t>
      </w:r>
      <w:r w:rsidR="00EA64B5" w:rsidRPr="008E12B5">
        <w:t>9</w:t>
      </w:r>
      <w:r w:rsidR="00CA687E" w:rsidRPr="008E12B5">
        <w:t xml:space="preserve">%) </w:t>
      </w:r>
      <w:r w:rsidR="00830D02" w:rsidRPr="008E12B5">
        <w:t>działała w miastach</w:t>
      </w:r>
      <w:r w:rsidR="00CA687E" w:rsidRPr="008E12B5">
        <w:t>.</w:t>
      </w:r>
    </w:p>
    <w:p w:rsidR="00F1002D" w:rsidRPr="008E12B5" w:rsidRDefault="00AF3BEB" w:rsidP="00D46102">
      <w:pPr>
        <w:pStyle w:val="Nagwek1"/>
        <w:spacing w:before="120"/>
        <w:rPr>
          <w:rFonts w:ascii="Fira Sans" w:hAnsi="Fira Sans"/>
          <w:color w:val="auto"/>
        </w:rPr>
      </w:pPr>
      <w:r>
        <w:rPr>
          <w:rFonts w:ascii="Fira Sans" w:hAnsi="Fira Sans"/>
          <w:color w:val="auto"/>
        </w:rPr>
        <w:t>W</w:t>
      </w:r>
      <w:r w:rsidRPr="008E12B5">
        <w:rPr>
          <w:rFonts w:ascii="Fira Sans" w:hAnsi="Fira Sans"/>
          <w:color w:val="auto"/>
        </w:rPr>
        <w:t xml:space="preserve"> 2021 r. </w:t>
      </w:r>
      <w:r>
        <w:rPr>
          <w:rFonts w:ascii="Fira Sans" w:hAnsi="Fira Sans"/>
          <w:color w:val="auto"/>
        </w:rPr>
        <w:t xml:space="preserve">w </w:t>
      </w:r>
      <w:r w:rsidR="00830D02" w:rsidRPr="008E12B5">
        <w:rPr>
          <w:rFonts w:ascii="Fira Sans" w:hAnsi="Fira Sans"/>
          <w:color w:val="auto"/>
        </w:rPr>
        <w:t>województw</w:t>
      </w:r>
      <w:r>
        <w:rPr>
          <w:rFonts w:ascii="Fira Sans" w:hAnsi="Fira Sans"/>
          <w:color w:val="auto"/>
        </w:rPr>
        <w:t>ie</w:t>
      </w:r>
      <w:r w:rsidR="00830D02" w:rsidRPr="008E12B5">
        <w:rPr>
          <w:rFonts w:ascii="Fira Sans" w:hAnsi="Fira Sans"/>
          <w:color w:val="auto"/>
        </w:rPr>
        <w:t xml:space="preserve"> </w:t>
      </w:r>
      <w:r>
        <w:rPr>
          <w:rFonts w:ascii="Fira Sans" w:hAnsi="Fira Sans"/>
          <w:color w:val="auto"/>
        </w:rPr>
        <w:t>d</w:t>
      </w:r>
      <w:r w:rsidRPr="008E12B5">
        <w:rPr>
          <w:rFonts w:ascii="Fira Sans" w:hAnsi="Fira Sans"/>
          <w:color w:val="auto"/>
        </w:rPr>
        <w:t xml:space="preserve">o dyspozycji </w:t>
      </w:r>
      <w:r w:rsidR="006968A5" w:rsidRPr="008E12B5">
        <w:rPr>
          <w:rFonts w:ascii="Fira Sans" w:hAnsi="Fira Sans"/>
          <w:color w:val="auto"/>
        </w:rPr>
        <w:t>było</w:t>
      </w:r>
      <w:r w:rsidR="00830D02" w:rsidRPr="008E12B5">
        <w:rPr>
          <w:rFonts w:ascii="Fira Sans" w:hAnsi="Fira Sans"/>
          <w:color w:val="auto"/>
        </w:rPr>
        <w:t xml:space="preserve"> </w:t>
      </w:r>
      <w:r w:rsidR="00C675D3" w:rsidRPr="008E12B5">
        <w:rPr>
          <w:rFonts w:ascii="Fira Sans" w:hAnsi="Fira Sans"/>
          <w:color w:val="auto"/>
        </w:rPr>
        <w:t xml:space="preserve">też </w:t>
      </w:r>
      <w:r w:rsidR="00830D02" w:rsidRPr="008E12B5">
        <w:rPr>
          <w:rFonts w:ascii="Fira Sans" w:hAnsi="Fira Sans"/>
          <w:color w:val="auto"/>
        </w:rPr>
        <w:t>8</w:t>
      </w:r>
      <w:r w:rsidR="00BC07BD" w:rsidRPr="008E12B5">
        <w:rPr>
          <w:rFonts w:ascii="Fira Sans" w:hAnsi="Fira Sans"/>
          <w:color w:val="auto"/>
        </w:rPr>
        <w:t>8</w:t>
      </w:r>
      <w:r w:rsidR="00830D02" w:rsidRPr="008E12B5">
        <w:rPr>
          <w:rFonts w:ascii="Fira Sans" w:hAnsi="Fira Sans"/>
          <w:color w:val="auto"/>
        </w:rPr>
        <w:t xml:space="preserve"> </w:t>
      </w:r>
      <w:r w:rsidR="00830D02" w:rsidRPr="008E12B5">
        <w:rPr>
          <w:rFonts w:ascii="Fira Sans" w:hAnsi="Fira Sans"/>
          <w:b/>
          <w:color w:val="auto"/>
        </w:rPr>
        <w:t>punktów aptecznych</w:t>
      </w:r>
      <w:r w:rsidR="00830D02" w:rsidRPr="008E12B5">
        <w:rPr>
          <w:rFonts w:ascii="Fira Sans" w:hAnsi="Fira Sans"/>
          <w:color w:val="auto"/>
        </w:rPr>
        <w:t xml:space="preserve"> </w:t>
      </w:r>
      <w:r w:rsidR="006968A5" w:rsidRPr="008E12B5">
        <w:rPr>
          <w:rFonts w:ascii="Fira Sans" w:hAnsi="Fira Sans"/>
          <w:color w:val="auto"/>
        </w:rPr>
        <w:t>(</w:t>
      </w:r>
      <w:r w:rsidR="00551CAC" w:rsidRPr="008E12B5">
        <w:rPr>
          <w:rFonts w:ascii="Fira Sans" w:hAnsi="Fira Sans"/>
          <w:color w:val="auto"/>
        </w:rPr>
        <w:t>7,7% wszystkich w Polsce</w:t>
      </w:r>
      <w:r w:rsidR="006968A5" w:rsidRPr="008E12B5">
        <w:rPr>
          <w:rFonts w:ascii="Fira Sans" w:hAnsi="Fira Sans"/>
          <w:color w:val="auto"/>
        </w:rPr>
        <w:t>),</w:t>
      </w:r>
      <w:r w:rsidR="00151FD7">
        <w:rPr>
          <w:rFonts w:ascii="Fira Sans" w:hAnsi="Fira Sans"/>
          <w:color w:val="auto"/>
        </w:rPr>
        <w:t xml:space="preserve"> </w:t>
      </w:r>
      <w:r w:rsidR="006968A5" w:rsidRPr="008E12B5">
        <w:rPr>
          <w:rFonts w:ascii="Fira Sans" w:hAnsi="Fira Sans"/>
          <w:color w:val="auto"/>
        </w:rPr>
        <w:t>tj.</w:t>
      </w:r>
      <w:r w:rsidR="00551CAC" w:rsidRPr="008E12B5">
        <w:rPr>
          <w:rFonts w:ascii="Fira Sans" w:hAnsi="Fira Sans"/>
          <w:color w:val="auto"/>
        </w:rPr>
        <w:t xml:space="preserve"> </w:t>
      </w:r>
      <w:r w:rsidR="00830D02" w:rsidRPr="008E12B5">
        <w:rPr>
          <w:rFonts w:ascii="Fira Sans" w:hAnsi="Fira Sans"/>
          <w:color w:val="auto"/>
        </w:rPr>
        <w:t xml:space="preserve">o </w:t>
      </w:r>
      <w:r w:rsidR="00BC07BD" w:rsidRPr="008E12B5">
        <w:rPr>
          <w:rFonts w:ascii="Fira Sans" w:hAnsi="Fira Sans"/>
          <w:color w:val="auto"/>
        </w:rPr>
        <w:t>1,1</w:t>
      </w:r>
      <w:r w:rsidR="00830D02" w:rsidRPr="008E12B5">
        <w:rPr>
          <w:rFonts w:ascii="Fira Sans" w:hAnsi="Fira Sans"/>
          <w:color w:val="auto"/>
        </w:rPr>
        <w:t>% więcej niż w 20</w:t>
      </w:r>
      <w:r w:rsidR="00BC07BD" w:rsidRPr="008E12B5">
        <w:rPr>
          <w:rFonts w:ascii="Fira Sans" w:hAnsi="Fira Sans"/>
          <w:color w:val="auto"/>
        </w:rPr>
        <w:t>20</w:t>
      </w:r>
      <w:r w:rsidR="00830D02" w:rsidRPr="008E12B5">
        <w:rPr>
          <w:rFonts w:ascii="Fira Sans" w:hAnsi="Fira Sans"/>
          <w:color w:val="auto"/>
        </w:rPr>
        <w:t xml:space="preserve"> r. </w:t>
      </w:r>
      <w:r w:rsidR="006968A5" w:rsidRPr="008E12B5">
        <w:rPr>
          <w:rFonts w:ascii="Fira Sans" w:hAnsi="Fira Sans"/>
          <w:color w:val="auto"/>
        </w:rPr>
        <w:t>Były</w:t>
      </w:r>
      <w:r w:rsidR="00830D02" w:rsidRPr="008E12B5">
        <w:rPr>
          <w:rFonts w:ascii="Fira Sans" w:hAnsi="Fira Sans"/>
          <w:color w:val="auto"/>
        </w:rPr>
        <w:t xml:space="preserve"> one </w:t>
      </w:r>
      <w:r w:rsidR="002B268B" w:rsidRPr="008E12B5">
        <w:rPr>
          <w:rFonts w:ascii="Fira Sans" w:hAnsi="Fira Sans"/>
          <w:color w:val="auto"/>
        </w:rPr>
        <w:t xml:space="preserve">zlokalizowane </w:t>
      </w:r>
      <w:r w:rsidR="00830D02" w:rsidRPr="008E12B5">
        <w:rPr>
          <w:rFonts w:ascii="Fira Sans" w:hAnsi="Fira Sans"/>
          <w:color w:val="auto"/>
        </w:rPr>
        <w:t>n</w:t>
      </w:r>
      <w:r w:rsidR="00F1002D" w:rsidRPr="008E12B5">
        <w:rPr>
          <w:rFonts w:ascii="Fira Sans" w:hAnsi="Fira Sans"/>
          <w:color w:val="auto"/>
        </w:rPr>
        <w:t xml:space="preserve">a </w:t>
      </w:r>
      <w:r w:rsidR="00BC07BD" w:rsidRPr="008E12B5">
        <w:rPr>
          <w:rFonts w:ascii="Fira Sans" w:hAnsi="Fira Sans"/>
          <w:color w:val="auto"/>
        </w:rPr>
        <w:t>wsiach</w:t>
      </w:r>
      <w:r w:rsidR="00830D02" w:rsidRPr="008E12B5">
        <w:rPr>
          <w:rFonts w:ascii="Fira Sans" w:hAnsi="Fira Sans"/>
          <w:color w:val="auto"/>
        </w:rPr>
        <w:t>.</w:t>
      </w:r>
    </w:p>
    <w:p w:rsidR="00F1002D" w:rsidRPr="008E12B5" w:rsidRDefault="00AC6E19" w:rsidP="00D46102">
      <w:pPr>
        <w:keepNext/>
        <w:spacing w:line="240" w:lineRule="auto"/>
        <w:outlineLvl w:val="0"/>
        <w:rPr>
          <w:lang w:eastAsia="pl-PL"/>
        </w:rPr>
      </w:pPr>
      <w:r w:rsidRPr="008E12B5">
        <w:rPr>
          <w:lang w:eastAsia="pl-PL"/>
        </w:rPr>
        <w:t>S</w:t>
      </w:r>
      <w:r w:rsidR="00F1002D" w:rsidRPr="008E12B5">
        <w:rPr>
          <w:lang w:eastAsia="pl-PL"/>
        </w:rPr>
        <w:t xml:space="preserve">przedaż wysyłkową </w:t>
      </w:r>
      <w:r w:rsidR="00142D29" w:rsidRPr="008E12B5">
        <w:t xml:space="preserve">leków i środków medycznych </w:t>
      </w:r>
      <w:r w:rsidR="00F1002D" w:rsidRPr="008E12B5">
        <w:rPr>
          <w:lang w:eastAsia="pl-PL"/>
        </w:rPr>
        <w:t>z wykorzystaniem strony in</w:t>
      </w:r>
      <w:r w:rsidR="00142D29" w:rsidRPr="008E12B5">
        <w:rPr>
          <w:lang w:eastAsia="pl-PL"/>
        </w:rPr>
        <w:t xml:space="preserve">ternetowej </w:t>
      </w:r>
      <w:r w:rsidR="00D9156F" w:rsidRPr="008E12B5">
        <w:rPr>
          <w:lang w:eastAsia="pl-PL"/>
        </w:rPr>
        <w:br/>
      </w:r>
      <w:r w:rsidRPr="008E12B5">
        <w:rPr>
          <w:lang w:eastAsia="pl-PL"/>
        </w:rPr>
        <w:t>w 20</w:t>
      </w:r>
      <w:r w:rsidR="009E1B88" w:rsidRPr="008E12B5">
        <w:rPr>
          <w:lang w:eastAsia="pl-PL"/>
        </w:rPr>
        <w:t>21</w:t>
      </w:r>
      <w:r w:rsidRPr="008E12B5">
        <w:rPr>
          <w:lang w:eastAsia="pl-PL"/>
        </w:rPr>
        <w:t xml:space="preserve"> r. </w:t>
      </w:r>
      <w:r w:rsidR="00142D29" w:rsidRPr="008E12B5">
        <w:rPr>
          <w:lang w:eastAsia="pl-PL"/>
        </w:rPr>
        <w:t>prowadził</w:t>
      </w:r>
      <w:r w:rsidR="006450E0" w:rsidRPr="008E12B5">
        <w:rPr>
          <w:lang w:eastAsia="pl-PL"/>
        </w:rPr>
        <w:t>y</w:t>
      </w:r>
      <w:r w:rsidR="00142D29" w:rsidRPr="008E12B5">
        <w:rPr>
          <w:lang w:eastAsia="pl-PL"/>
        </w:rPr>
        <w:t xml:space="preserve"> </w:t>
      </w:r>
      <w:r w:rsidR="005B3E2A" w:rsidRPr="008E12B5">
        <w:rPr>
          <w:lang w:eastAsia="pl-PL"/>
        </w:rPr>
        <w:t>2</w:t>
      </w:r>
      <w:r w:rsidR="00142D29" w:rsidRPr="008E12B5">
        <w:rPr>
          <w:lang w:eastAsia="pl-PL"/>
        </w:rPr>
        <w:t xml:space="preserve"> aptek</w:t>
      </w:r>
      <w:r w:rsidR="006450E0" w:rsidRPr="008E12B5">
        <w:rPr>
          <w:lang w:eastAsia="pl-PL"/>
        </w:rPr>
        <w:t>i</w:t>
      </w:r>
      <w:r w:rsidR="00142D29" w:rsidRPr="008E12B5">
        <w:rPr>
          <w:lang w:eastAsia="pl-PL"/>
        </w:rPr>
        <w:t xml:space="preserve"> </w:t>
      </w:r>
      <w:r w:rsidR="006450E0" w:rsidRPr="008E12B5">
        <w:rPr>
          <w:lang w:eastAsia="pl-PL"/>
        </w:rPr>
        <w:t>(</w:t>
      </w:r>
      <w:r w:rsidR="006968A5" w:rsidRPr="008E12B5">
        <w:rPr>
          <w:lang w:eastAsia="pl-PL"/>
        </w:rPr>
        <w:t>rok</w:t>
      </w:r>
      <w:r w:rsidR="006450E0" w:rsidRPr="008E12B5">
        <w:rPr>
          <w:lang w:eastAsia="pl-PL"/>
        </w:rPr>
        <w:t xml:space="preserve"> </w:t>
      </w:r>
      <w:r w:rsidR="006968A5" w:rsidRPr="008E12B5">
        <w:rPr>
          <w:lang w:eastAsia="pl-PL"/>
        </w:rPr>
        <w:t>wcześniej</w:t>
      </w:r>
      <w:r w:rsidR="00C463E0" w:rsidRPr="008E12B5">
        <w:rPr>
          <w:lang w:eastAsia="pl-PL"/>
        </w:rPr>
        <w:t xml:space="preserve"> 3 apteki</w:t>
      </w:r>
      <w:r w:rsidR="006450E0" w:rsidRPr="008E12B5">
        <w:rPr>
          <w:lang w:eastAsia="pl-PL"/>
        </w:rPr>
        <w:t>).</w:t>
      </w:r>
      <w:r w:rsidR="00F1002D" w:rsidRPr="008E12B5">
        <w:rPr>
          <w:lang w:eastAsia="pl-PL"/>
        </w:rPr>
        <w:t xml:space="preserve"> </w:t>
      </w:r>
      <w:r w:rsidR="006968A5" w:rsidRPr="008E12B5">
        <w:rPr>
          <w:lang w:eastAsia="pl-PL"/>
        </w:rPr>
        <w:t>Oferta p</w:t>
      </w:r>
      <w:r w:rsidR="00F1002D" w:rsidRPr="008E12B5">
        <w:rPr>
          <w:lang w:eastAsia="pl-PL"/>
        </w:rPr>
        <w:t>unkt</w:t>
      </w:r>
      <w:r w:rsidR="006968A5" w:rsidRPr="008E12B5">
        <w:rPr>
          <w:lang w:eastAsia="pl-PL"/>
        </w:rPr>
        <w:t>ów</w:t>
      </w:r>
      <w:r w:rsidR="00F1002D" w:rsidRPr="008E12B5">
        <w:rPr>
          <w:lang w:eastAsia="pl-PL"/>
        </w:rPr>
        <w:t xml:space="preserve"> apteczn</w:t>
      </w:r>
      <w:r w:rsidR="006968A5" w:rsidRPr="008E12B5">
        <w:rPr>
          <w:lang w:eastAsia="pl-PL"/>
        </w:rPr>
        <w:t>ych</w:t>
      </w:r>
      <w:r w:rsidR="00F1002D" w:rsidRPr="008E12B5">
        <w:rPr>
          <w:lang w:eastAsia="pl-PL"/>
        </w:rPr>
        <w:t xml:space="preserve"> </w:t>
      </w:r>
      <w:r w:rsidR="00AF3BEB" w:rsidRPr="008E12B5">
        <w:rPr>
          <w:lang w:eastAsia="pl-PL"/>
        </w:rPr>
        <w:t xml:space="preserve">nie obejmowała </w:t>
      </w:r>
      <w:r w:rsidR="00F1002D" w:rsidRPr="008E12B5">
        <w:rPr>
          <w:lang w:eastAsia="pl-PL"/>
        </w:rPr>
        <w:t>takiej formy sprzedaży.</w:t>
      </w:r>
    </w:p>
    <w:p w:rsidR="006450E0" w:rsidRPr="008E12B5" w:rsidRDefault="00E513DB" w:rsidP="00D46102">
      <w:pPr>
        <w:spacing w:line="240" w:lineRule="auto"/>
        <w:rPr>
          <w:lang w:eastAsia="pl-PL"/>
        </w:rPr>
      </w:pPr>
      <w:r w:rsidRPr="008E12B5">
        <w:rPr>
          <w:b/>
          <w:lang w:eastAsia="pl-PL"/>
        </w:rPr>
        <w:t>U</w:t>
      </w:r>
      <w:r w:rsidR="00191603" w:rsidRPr="008E12B5">
        <w:rPr>
          <w:b/>
          <w:lang w:eastAsia="pl-PL"/>
        </w:rPr>
        <w:t xml:space="preserve">dogodnienia dla osób </w:t>
      </w:r>
      <w:r w:rsidR="00EA64B5" w:rsidRPr="008E12B5">
        <w:rPr>
          <w:b/>
          <w:lang w:eastAsia="pl-PL"/>
        </w:rPr>
        <w:t xml:space="preserve">z </w:t>
      </w:r>
      <w:r w:rsidR="00191603" w:rsidRPr="008E12B5">
        <w:rPr>
          <w:b/>
          <w:lang w:eastAsia="pl-PL"/>
        </w:rPr>
        <w:t>niepełnosprawn</w:t>
      </w:r>
      <w:r w:rsidR="00EA64B5" w:rsidRPr="008E12B5">
        <w:rPr>
          <w:b/>
          <w:lang w:eastAsia="pl-PL"/>
        </w:rPr>
        <w:t>ościami</w:t>
      </w:r>
      <w:r w:rsidR="00191603" w:rsidRPr="008E12B5">
        <w:rPr>
          <w:lang w:eastAsia="pl-PL"/>
        </w:rPr>
        <w:t xml:space="preserve"> </w:t>
      </w:r>
      <w:r w:rsidRPr="008E12B5">
        <w:rPr>
          <w:lang w:eastAsia="pl-PL"/>
        </w:rPr>
        <w:t>w końcu grudnia 20</w:t>
      </w:r>
      <w:r w:rsidR="00EA64B5" w:rsidRPr="008E12B5">
        <w:rPr>
          <w:lang w:eastAsia="pl-PL"/>
        </w:rPr>
        <w:t>21</w:t>
      </w:r>
      <w:r w:rsidRPr="008E12B5">
        <w:rPr>
          <w:lang w:eastAsia="pl-PL"/>
        </w:rPr>
        <w:t xml:space="preserve"> r. </w:t>
      </w:r>
      <w:r w:rsidR="009B43B6" w:rsidRPr="008E12B5">
        <w:rPr>
          <w:lang w:eastAsia="pl-PL"/>
        </w:rPr>
        <w:t xml:space="preserve">w województwie </w:t>
      </w:r>
      <w:r w:rsidR="007C6AEB">
        <w:rPr>
          <w:lang w:eastAsia="pl-PL"/>
        </w:rPr>
        <w:t xml:space="preserve">kujawsko-pomorskim </w:t>
      </w:r>
      <w:r w:rsidR="00191603" w:rsidRPr="008E12B5">
        <w:rPr>
          <w:lang w:eastAsia="pl-PL"/>
        </w:rPr>
        <w:t xml:space="preserve">posiadało </w:t>
      </w:r>
      <w:r w:rsidR="009B43B6" w:rsidRPr="008E12B5">
        <w:rPr>
          <w:lang w:eastAsia="pl-PL"/>
        </w:rPr>
        <w:t>7</w:t>
      </w:r>
      <w:r w:rsidR="009E1B88" w:rsidRPr="008E12B5">
        <w:rPr>
          <w:lang w:eastAsia="pl-PL"/>
        </w:rPr>
        <w:t>5</w:t>
      </w:r>
      <w:r w:rsidR="009B43B6" w:rsidRPr="008E12B5">
        <w:rPr>
          <w:lang w:eastAsia="pl-PL"/>
        </w:rPr>
        <w:t>,</w:t>
      </w:r>
      <w:r w:rsidR="00636CB7">
        <w:rPr>
          <w:lang w:eastAsia="pl-PL"/>
        </w:rPr>
        <w:t>3</w:t>
      </w:r>
      <w:r w:rsidR="006450E0" w:rsidRPr="008E12B5">
        <w:rPr>
          <w:lang w:eastAsia="pl-PL"/>
        </w:rPr>
        <w:t xml:space="preserve">% aptek </w:t>
      </w:r>
      <w:r w:rsidR="009E1B88" w:rsidRPr="008E12B5">
        <w:rPr>
          <w:lang w:eastAsia="pl-PL"/>
        </w:rPr>
        <w:t xml:space="preserve">ogólnodostępnych </w:t>
      </w:r>
      <w:r w:rsidR="006450E0" w:rsidRPr="008E12B5">
        <w:rPr>
          <w:lang w:eastAsia="pl-PL"/>
        </w:rPr>
        <w:t xml:space="preserve">i punktów aptecznych. </w:t>
      </w:r>
      <w:r w:rsidR="00AC6E19" w:rsidRPr="008E12B5">
        <w:rPr>
          <w:lang w:eastAsia="pl-PL"/>
        </w:rPr>
        <w:t>N</w:t>
      </w:r>
      <w:r w:rsidR="009B43B6" w:rsidRPr="008E12B5">
        <w:rPr>
          <w:lang w:eastAsia="pl-PL"/>
        </w:rPr>
        <w:t xml:space="preserve">ajwięcej placówek </w:t>
      </w:r>
      <w:r w:rsidR="002B268B" w:rsidRPr="008E12B5">
        <w:rPr>
          <w:lang w:eastAsia="pl-PL"/>
        </w:rPr>
        <w:t>wyposażonych było w</w:t>
      </w:r>
      <w:r w:rsidR="009B43B6" w:rsidRPr="008E12B5">
        <w:rPr>
          <w:lang w:eastAsia="pl-PL"/>
        </w:rPr>
        <w:t xml:space="preserve"> pochylnię, podjazd lub platformę ułatwiającą wejście do budynku (</w:t>
      </w:r>
      <w:r w:rsidR="00AC6E19" w:rsidRPr="008E12B5">
        <w:rPr>
          <w:lang w:eastAsia="pl-PL"/>
        </w:rPr>
        <w:t>5</w:t>
      </w:r>
      <w:r w:rsidR="009E1B88" w:rsidRPr="008E12B5">
        <w:rPr>
          <w:lang w:eastAsia="pl-PL"/>
        </w:rPr>
        <w:t>4</w:t>
      </w:r>
      <w:r w:rsidR="00AC6E19" w:rsidRPr="008E12B5">
        <w:rPr>
          <w:lang w:eastAsia="pl-PL"/>
        </w:rPr>
        <w:t>,</w:t>
      </w:r>
      <w:r w:rsidR="009E1B88" w:rsidRPr="008E12B5">
        <w:rPr>
          <w:lang w:eastAsia="pl-PL"/>
        </w:rPr>
        <w:t>4</w:t>
      </w:r>
      <w:r w:rsidR="006450E0" w:rsidRPr="008E12B5">
        <w:rPr>
          <w:lang w:eastAsia="pl-PL"/>
        </w:rPr>
        <w:t xml:space="preserve">% aptek ogólnodostępnych </w:t>
      </w:r>
      <w:r w:rsidR="00AC6E19" w:rsidRPr="008E12B5">
        <w:rPr>
          <w:lang w:eastAsia="pl-PL"/>
        </w:rPr>
        <w:t>i</w:t>
      </w:r>
      <w:r w:rsidR="006450E0" w:rsidRPr="008E12B5">
        <w:rPr>
          <w:lang w:eastAsia="pl-PL"/>
        </w:rPr>
        <w:t xml:space="preserve"> </w:t>
      </w:r>
      <w:r w:rsidR="005B3E2A" w:rsidRPr="008E12B5">
        <w:rPr>
          <w:lang w:eastAsia="pl-PL"/>
        </w:rPr>
        <w:t>64,8</w:t>
      </w:r>
      <w:r w:rsidR="006450E0" w:rsidRPr="008E12B5">
        <w:rPr>
          <w:lang w:eastAsia="pl-PL"/>
        </w:rPr>
        <w:t>% punkt</w:t>
      </w:r>
      <w:r w:rsidR="009B43B6" w:rsidRPr="008E12B5">
        <w:rPr>
          <w:lang w:eastAsia="pl-PL"/>
        </w:rPr>
        <w:t>ów aptecznych)</w:t>
      </w:r>
      <w:r w:rsidR="006450E0" w:rsidRPr="008E12B5">
        <w:rPr>
          <w:lang w:eastAsia="pl-PL"/>
        </w:rPr>
        <w:t>.</w:t>
      </w:r>
      <w:r w:rsidR="0052650F" w:rsidRPr="008E12B5">
        <w:rPr>
          <w:lang w:eastAsia="pl-PL"/>
        </w:rPr>
        <w:t xml:space="preserve"> </w:t>
      </w:r>
    </w:p>
    <w:p w:rsidR="00F1002D" w:rsidRDefault="00BD29B9" w:rsidP="00D46102">
      <w:pPr>
        <w:keepNext/>
        <w:spacing w:line="240" w:lineRule="auto"/>
        <w:outlineLvl w:val="0"/>
        <w:rPr>
          <w:lang w:eastAsia="pl-PL"/>
        </w:rPr>
      </w:pPr>
      <w:r w:rsidRPr="008E12B5">
        <w:rPr>
          <w:lang w:eastAsia="pl-PL"/>
        </w:rPr>
        <w:t>W końcu 20</w:t>
      </w:r>
      <w:r w:rsidR="00EA64B5" w:rsidRPr="008E12B5">
        <w:rPr>
          <w:lang w:eastAsia="pl-PL"/>
        </w:rPr>
        <w:t>21</w:t>
      </w:r>
      <w:r w:rsidRPr="008E12B5">
        <w:rPr>
          <w:lang w:eastAsia="pl-PL"/>
        </w:rPr>
        <w:t xml:space="preserve"> r</w:t>
      </w:r>
      <w:r w:rsidRPr="00522690">
        <w:rPr>
          <w:lang w:eastAsia="pl-PL"/>
        </w:rPr>
        <w:t>. w</w:t>
      </w:r>
      <w:r w:rsidR="00F1002D" w:rsidRPr="00522690">
        <w:rPr>
          <w:lang w:eastAsia="pl-PL"/>
        </w:rPr>
        <w:t xml:space="preserve"> aptekach ogólnodostępnych i punktach aptecznych pracowało </w:t>
      </w:r>
      <w:r w:rsidR="008A6E4F" w:rsidRPr="00522690">
        <w:rPr>
          <w:lang w:eastAsia="pl-PL"/>
        </w:rPr>
        <w:t>12</w:t>
      </w:r>
      <w:r w:rsidR="00EA64B5" w:rsidRPr="00522690">
        <w:rPr>
          <w:lang w:eastAsia="pl-PL"/>
        </w:rPr>
        <w:t>98</w:t>
      </w:r>
      <w:r w:rsidRPr="00522690">
        <w:rPr>
          <w:lang w:eastAsia="pl-PL"/>
        </w:rPr>
        <w:t xml:space="preserve"> magistrów farmacj</w:t>
      </w:r>
      <w:r w:rsidR="00F1002D" w:rsidRPr="00522690">
        <w:rPr>
          <w:lang w:eastAsia="pl-PL"/>
        </w:rPr>
        <w:t xml:space="preserve">i </w:t>
      </w:r>
      <w:r w:rsidR="006215B6" w:rsidRPr="00522690">
        <w:rPr>
          <w:lang w:eastAsia="pl-PL"/>
        </w:rPr>
        <w:t xml:space="preserve">(5,0% wszystkich w kraju) </w:t>
      </w:r>
      <w:r w:rsidR="008D0D9D" w:rsidRPr="00522690">
        <w:rPr>
          <w:lang w:eastAsia="pl-PL"/>
        </w:rPr>
        <w:t xml:space="preserve">oraz </w:t>
      </w:r>
      <w:r w:rsidRPr="00522690">
        <w:rPr>
          <w:lang w:eastAsia="pl-PL"/>
        </w:rPr>
        <w:t>17</w:t>
      </w:r>
      <w:r w:rsidR="00204C5A" w:rsidRPr="00522690">
        <w:rPr>
          <w:lang w:eastAsia="pl-PL"/>
        </w:rPr>
        <w:t>34</w:t>
      </w:r>
      <w:r w:rsidR="00F1002D" w:rsidRPr="00522690">
        <w:rPr>
          <w:lang w:eastAsia="pl-PL"/>
        </w:rPr>
        <w:t xml:space="preserve"> techników farmaceutycznych</w:t>
      </w:r>
      <w:r w:rsidR="00046852" w:rsidRPr="00522690">
        <w:rPr>
          <w:lang w:eastAsia="pl-PL"/>
        </w:rPr>
        <w:t xml:space="preserve"> (5,4% wszystkich w kraju)</w:t>
      </w:r>
      <w:r w:rsidR="00F1002D" w:rsidRPr="00522690">
        <w:rPr>
          <w:lang w:eastAsia="pl-PL"/>
        </w:rPr>
        <w:t xml:space="preserve">. </w:t>
      </w:r>
      <w:r w:rsidR="00522690" w:rsidRPr="00522690">
        <w:rPr>
          <w:lang w:eastAsia="pl-PL"/>
        </w:rPr>
        <w:t>W porównaniu z rokiem poprzednim b</w:t>
      </w:r>
      <w:r w:rsidR="00046852" w:rsidRPr="00522690">
        <w:rPr>
          <w:lang w:eastAsia="pl-PL"/>
        </w:rPr>
        <w:t xml:space="preserve">yło to więcej odpowiednio o 0,2% i o 0,1%. </w:t>
      </w:r>
      <w:r w:rsidR="001A025D" w:rsidRPr="00522690">
        <w:rPr>
          <w:lang w:eastAsia="pl-PL"/>
        </w:rPr>
        <w:t>W</w:t>
      </w:r>
      <w:r w:rsidR="00F1002D" w:rsidRPr="00522690">
        <w:rPr>
          <w:lang w:eastAsia="pl-PL"/>
        </w:rPr>
        <w:t xml:space="preserve">iększość pracujących stanowiły kobiety </w:t>
      </w:r>
      <w:r w:rsidR="00E97E5C" w:rsidRPr="00522690">
        <w:rPr>
          <w:lang w:eastAsia="pl-PL"/>
        </w:rPr>
        <w:t xml:space="preserve">zarówno wśród magistrów farmacji </w:t>
      </w:r>
      <w:r w:rsidR="001A025D" w:rsidRPr="00522690">
        <w:rPr>
          <w:lang w:eastAsia="pl-PL"/>
        </w:rPr>
        <w:t>(</w:t>
      </w:r>
      <w:r w:rsidR="00204C5A" w:rsidRPr="00522690">
        <w:rPr>
          <w:lang w:eastAsia="pl-PL"/>
        </w:rPr>
        <w:t>78,6</w:t>
      </w:r>
      <w:r w:rsidR="00F1002D" w:rsidRPr="00522690">
        <w:rPr>
          <w:lang w:eastAsia="pl-PL"/>
        </w:rPr>
        <w:t>%</w:t>
      </w:r>
      <w:r w:rsidR="00E97E5C" w:rsidRPr="00522690">
        <w:rPr>
          <w:lang w:eastAsia="pl-PL"/>
        </w:rPr>
        <w:t>), jak</w:t>
      </w:r>
      <w:r w:rsidR="00F1002D" w:rsidRPr="00522690">
        <w:rPr>
          <w:lang w:eastAsia="pl-PL"/>
        </w:rPr>
        <w:t xml:space="preserve"> i </w:t>
      </w:r>
      <w:r w:rsidR="00E97E5C" w:rsidRPr="00522690">
        <w:rPr>
          <w:lang w:eastAsia="pl-PL"/>
        </w:rPr>
        <w:t>techników farmaceutycznych (</w:t>
      </w:r>
      <w:r w:rsidRPr="00522690">
        <w:rPr>
          <w:lang w:eastAsia="pl-PL"/>
        </w:rPr>
        <w:t>9</w:t>
      </w:r>
      <w:r w:rsidR="00204C5A" w:rsidRPr="00522690">
        <w:rPr>
          <w:lang w:eastAsia="pl-PL"/>
        </w:rPr>
        <w:t>3</w:t>
      </w:r>
      <w:r w:rsidRPr="00522690">
        <w:rPr>
          <w:lang w:eastAsia="pl-PL"/>
        </w:rPr>
        <w:t>,</w:t>
      </w:r>
      <w:r w:rsidR="00204C5A" w:rsidRPr="00522690">
        <w:rPr>
          <w:lang w:eastAsia="pl-PL"/>
        </w:rPr>
        <w:t>7</w:t>
      </w:r>
      <w:r w:rsidR="00F1002D" w:rsidRPr="00522690">
        <w:rPr>
          <w:lang w:eastAsia="pl-PL"/>
        </w:rPr>
        <w:t>%</w:t>
      </w:r>
      <w:r w:rsidRPr="00522690">
        <w:rPr>
          <w:lang w:eastAsia="pl-PL"/>
        </w:rPr>
        <w:t>)</w:t>
      </w:r>
      <w:r w:rsidR="00F1002D" w:rsidRPr="00522690">
        <w:rPr>
          <w:lang w:eastAsia="pl-PL"/>
        </w:rPr>
        <w:t>.</w:t>
      </w:r>
    </w:p>
    <w:p w:rsidR="005E1159" w:rsidRPr="008E07B1" w:rsidRDefault="002E3212" w:rsidP="00AC7DA9">
      <w:pPr>
        <w:autoSpaceDE w:val="0"/>
        <w:autoSpaceDN w:val="0"/>
        <w:adjustRightInd w:val="0"/>
        <w:spacing w:line="240" w:lineRule="auto"/>
        <w:rPr>
          <w:rFonts w:cs="Tahoma"/>
          <w:color w:val="000000"/>
          <w:szCs w:val="19"/>
        </w:rPr>
      </w:pPr>
      <w:r w:rsidRPr="008E07B1">
        <w:rPr>
          <w:rFonts w:cs="Tahoma"/>
          <w:color w:val="000000"/>
          <w:szCs w:val="19"/>
        </w:rPr>
        <w:t xml:space="preserve">Zgodnie z </w:t>
      </w:r>
      <w:r w:rsidR="00FA2430">
        <w:rPr>
          <w:rFonts w:cs="Tahoma"/>
          <w:color w:val="000000"/>
          <w:szCs w:val="19"/>
        </w:rPr>
        <w:t xml:space="preserve">wynikami </w:t>
      </w:r>
      <w:r w:rsidRPr="008E07B1">
        <w:rPr>
          <w:rFonts w:cs="Tahoma"/>
          <w:color w:val="000000"/>
          <w:szCs w:val="19"/>
        </w:rPr>
        <w:t>realizowan</w:t>
      </w:r>
      <w:r w:rsidR="00FA2430">
        <w:rPr>
          <w:rFonts w:cs="Tahoma"/>
          <w:color w:val="000000"/>
          <w:szCs w:val="19"/>
        </w:rPr>
        <w:t>ego</w:t>
      </w:r>
      <w:r w:rsidRPr="008E07B1">
        <w:rPr>
          <w:rFonts w:cs="Tahoma"/>
          <w:color w:val="000000"/>
          <w:szCs w:val="19"/>
        </w:rPr>
        <w:t xml:space="preserve"> co dwa lata badani</w:t>
      </w:r>
      <w:r w:rsidR="00FA2430">
        <w:rPr>
          <w:rFonts w:cs="Tahoma"/>
          <w:color w:val="000000"/>
          <w:szCs w:val="19"/>
        </w:rPr>
        <w:t>a</w:t>
      </w:r>
      <w:r w:rsidRPr="008E07B1">
        <w:rPr>
          <w:rFonts w:cs="Tahoma"/>
          <w:color w:val="000000"/>
          <w:szCs w:val="19"/>
        </w:rPr>
        <w:t xml:space="preserve"> struktury wynagrodzeń według zawodów</w:t>
      </w:r>
      <w:r w:rsidR="00193C15" w:rsidRPr="008E07B1">
        <w:rPr>
          <w:rStyle w:val="Odwoanieprzypisudolnego"/>
          <w:rFonts w:cs="Tahoma"/>
          <w:color w:val="000000"/>
          <w:szCs w:val="19"/>
        </w:rPr>
        <w:footnoteReference w:id="1"/>
      </w:r>
      <w:r w:rsidR="00E30FD1">
        <w:rPr>
          <w:rFonts w:cs="Tahoma"/>
          <w:color w:val="000000"/>
          <w:szCs w:val="19"/>
        </w:rPr>
        <w:t>,</w:t>
      </w:r>
      <w:r w:rsidRPr="008E07B1">
        <w:rPr>
          <w:rFonts w:cs="Tahoma"/>
          <w:color w:val="000000"/>
          <w:szCs w:val="19"/>
        </w:rPr>
        <w:t xml:space="preserve"> </w:t>
      </w:r>
      <w:r w:rsidR="00A16B88" w:rsidRPr="008E07B1">
        <w:rPr>
          <w:rFonts w:cs="Tahoma"/>
          <w:color w:val="000000"/>
          <w:szCs w:val="19"/>
        </w:rPr>
        <w:t xml:space="preserve">pracownicy zatrudnieni w </w:t>
      </w:r>
      <w:r w:rsidR="00AF3BEB">
        <w:rPr>
          <w:rFonts w:cs="Tahoma"/>
          <w:color w:val="000000"/>
          <w:szCs w:val="19"/>
        </w:rPr>
        <w:t xml:space="preserve">średniej </w:t>
      </w:r>
      <w:r w:rsidR="00A16B88" w:rsidRPr="008E07B1">
        <w:rPr>
          <w:rFonts w:cs="Tahoma"/>
          <w:color w:val="000000"/>
          <w:szCs w:val="19"/>
        </w:rPr>
        <w:t xml:space="preserve">grupie zawodów </w:t>
      </w:r>
      <w:r w:rsidR="00A16B88" w:rsidRPr="008E07B1">
        <w:rPr>
          <w:rFonts w:cs="Tahoma"/>
          <w:b/>
          <w:color w:val="000000"/>
          <w:szCs w:val="19"/>
        </w:rPr>
        <w:t>Farmaceuci</w:t>
      </w:r>
      <w:r w:rsidR="00AF3BEB" w:rsidRPr="00AF3BEB">
        <w:rPr>
          <w:rStyle w:val="Odwoanieprzypisudolnego"/>
          <w:rFonts w:cs="Tahoma"/>
          <w:color w:val="000000"/>
          <w:szCs w:val="19"/>
        </w:rPr>
        <w:footnoteReference w:id="2"/>
      </w:r>
      <w:r w:rsidR="00A16B88" w:rsidRPr="008E07B1">
        <w:rPr>
          <w:rFonts w:cs="Tahoma"/>
          <w:color w:val="000000"/>
          <w:szCs w:val="19"/>
        </w:rPr>
        <w:t xml:space="preserve"> </w:t>
      </w:r>
      <w:r w:rsidR="00E30FD1" w:rsidRPr="008E07B1">
        <w:rPr>
          <w:rFonts w:cs="Tahoma"/>
          <w:color w:val="000000"/>
          <w:szCs w:val="19"/>
        </w:rPr>
        <w:t xml:space="preserve">w październiku 2020 r. w województwie kujawsko-pomorskim </w:t>
      </w:r>
      <w:r w:rsidR="00193C15" w:rsidRPr="008E07B1">
        <w:rPr>
          <w:rFonts w:cs="Tahoma"/>
          <w:color w:val="000000"/>
          <w:szCs w:val="19"/>
        </w:rPr>
        <w:t xml:space="preserve">otrzymywali </w:t>
      </w:r>
      <w:r w:rsidR="00A16B88" w:rsidRPr="008E07B1">
        <w:rPr>
          <w:rFonts w:cs="Tahoma"/>
          <w:b/>
          <w:color w:val="000000"/>
          <w:szCs w:val="19"/>
        </w:rPr>
        <w:t>przeciętne miesięczne wynagrodzenie brutto</w:t>
      </w:r>
      <w:r w:rsidR="00A16B88" w:rsidRPr="008E07B1">
        <w:rPr>
          <w:rFonts w:cs="Tahoma"/>
          <w:color w:val="000000"/>
          <w:szCs w:val="19"/>
        </w:rPr>
        <w:t xml:space="preserve"> w kwocie 5463,29 zł</w:t>
      </w:r>
      <w:r w:rsidR="00CD7BAD" w:rsidRPr="008E07B1">
        <w:rPr>
          <w:rFonts w:cs="Tahoma"/>
          <w:color w:val="000000"/>
          <w:szCs w:val="19"/>
        </w:rPr>
        <w:t xml:space="preserve"> (o 7,2% niższe niż w październiku 2018 r.)</w:t>
      </w:r>
      <w:r w:rsidR="00FA2430">
        <w:rPr>
          <w:rFonts w:cs="Tahoma"/>
          <w:color w:val="000000"/>
          <w:szCs w:val="19"/>
        </w:rPr>
        <w:t>.</w:t>
      </w:r>
      <w:r w:rsidR="00A16B88" w:rsidRPr="008E07B1">
        <w:rPr>
          <w:rFonts w:cs="Tahoma"/>
          <w:color w:val="000000"/>
          <w:szCs w:val="19"/>
        </w:rPr>
        <w:t xml:space="preserve"> </w:t>
      </w:r>
      <w:r w:rsidR="00CD7BAD" w:rsidRPr="008E07B1">
        <w:rPr>
          <w:rFonts w:cs="Tahoma"/>
          <w:color w:val="000000"/>
          <w:szCs w:val="19"/>
        </w:rPr>
        <w:t xml:space="preserve">Było ono </w:t>
      </w:r>
      <w:r w:rsidR="00DD6A92" w:rsidRPr="008E07B1">
        <w:rPr>
          <w:rFonts w:cs="Tahoma"/>
          <w:color w:val="000000"/>
          <w:szCs w:val="19"/>
        </w:rPr>
        <w:t xml:space="preserve">o 6,4% wyższe niż przeciętne miesięczne wynagrodzenie </w:t>
      </w:r>
      <w:r w:rsidR="00046852">
        <w:rPr>
          <w:rFonts w:cs="Tahoma"/>
          <w:color w:val="000000"/>
          <w:szCs w:val="19"/>
        </w:rPr>
        <w:t xml:space="preserve">ogółem </w:t>
      </w:r>
      <w:r w:rsidR="00DD6A92" w:rsidRPr="008E07B1">
        <w:rPr>
          <w:rFonts w:cs="Tahoma"/>
          <w:color w:val="000000"/>
          <w:szCs w:val="19"/>
        </w:rPr>
        <w:t xml:space="preserve">brutto pracowników zatrudnionych </w:t>
      </w:r>
      <w:r w:rsidR="00046852">
        <w:rPr>
          <w:rFonts w:cs="Tahoma"/>
          <w:color w:val="000000"/>
          <w:szCs w:val="19"/>
        </w:rPr>
        <w:t xml:space="preserve">w podmiotach o liczbie pracujących 10 i więcej osób </w:t>
      </w:r>
      <w:r w:rsidR="00DD6A92" w:rsidRPr="008E07B1">
        <w:rPr>
          <w:rFonts w:cs="Tahoma"/>
          <w:color w:val="000000"/>
          <w:szCs w:val="19"/>
        </w:rPr>
        <w:t xml:space="preserve">w województwie. </w:t>
      </w:r>
      <w:r w:rsidR="00193C15" w:rsidRPr="008E07B1">
        <w:rPr>
          <w:rFonts w:cs="Tahoma"/>
          <w:color w:val="000000"/>
          <w:szCs w:val="19"/>
        </w:rPr>
        <w:t xml:space="preserve">W omawianej </w:t>
      </w:r>
      <w:r w:rsidR="00AF3BEB">
        <w:rPr>
          <w:rFonts w:cs="Tahoma"/>
          <w:color w:val="000000"/>
          <w:szCs w:val="19"/>
        </w:rPr>
        <w:t xml:space="preserve">średniej </w:t>
      </w:r>
      <w:r w:rsidR="00193C15" w:rsidRPr="008E07B1">
        <w:rPr>
          <w:rFonts w:cs="Tahoma"/>
          <w:color w:val="000000"/>
          <w:szCs w:val="19"/>
        </w:rPr>
        <w:t>grupie zawodów w</w:t>
      </w:r>
      <w:r w:rsidR="00DD6A92" w:rsidRPr="008E07B1">
        <w:rPr>
          <w:rFonts w:cs="Tahoma"/>
          <w:color w:val="000000"/>
          <w:szCs w:val="19"/>
        </w:rPr>
        <w:t xml:space="preserve">yższe wynagrodzenia </w:t>
      </w:r>
      <w:r w:rsidR="00E30FD1">
        <w:rPr>
          <w:rFonts w:cs="Tahoma"/>
          <w:color w:val="000000"/>
          <w:szCs w:val="19"/>
        </w:rPr>
        <w:t xml:space="preserve">(o </w:t>
      </w:r>
      <w:r w:rsidR="00046852">
        <w:rPr>
          <w:rFonts w:cs="Tahoma"/>
          <w:color w:val="000000"/>
          <w:szCs w:val="19"/>
        </w:rPr>
        <w:t>34,0</w:t>
      </w:r>
      <w:r w:rsidR="00E30FD1">
        <w:rPr>
          <w:rFonts w:cs="Tahoma"/>
          <w:color w:val="000000"/>
          <w:szCs w:val="19"/>
        </w:rPr>
        <w:t xml:space="preserve">%) </w:t>
      </w:r>
      <w:r w:rsidR="00DD6A92" w:rsidRPr="008E07B1">
        <w:rPr>
          <w:rFonts w:cs="Tahoma"/>
          <w:color w:val="000000"/>
          <w:szCs w:val="19"/>
        </w:rPr>
        <w:t xml:space="preserve">otrzymywali </w:t>
      </w:r>
      <w:r w:rsidR="00041F0F" w:rsidRPr="008E07B1">
        <w:rPr>
          <w:rFonts w:cs="Tahoma"/>
          <w:color w:val="000000"/>
          <w:szCs w:val="19"/>
        </w:rPr>
        <w:t>zatrudnieni</w:t>
      </w:r>
      <w:r w:rsidR="00DD6A92" w:rsidRPr="008E07B1">
        <w:rPr>
          <w:rFonts w:cs="Tahoma"/>
          <w:color w:val="000000"/>
          <w:szCs w:val="19"/>
        </w:rPr>
        <w:t xml:space="preserve"> w sektorze </w:t>
      </w:r>
      <w:r w:rsidR="005E1159" w:rsidRPr="008E07B1">
        <w:rPr>
          <w:rFonts w:cs="Tahoma"/>
          <w:color w:val="000000"/>
          <w:szCs w:val="19"/>
        </w:rPr>
        <w:t xml:space="preserve">publicznym </w:t>
      </w:r>
      <w:r w:rsidR="00DD6A92" w:rsidRPr="008E07B1">
        <w:rPr>
          <w:rFonts w:cs="Tahoma"/>
          <w:color w:val="000000"/>
          <w:szCs w:val="19"/>
        </w:rPr>
        <w:t>niż w</w:t>
      </w:r>
      <w:r w:rsidR="005E1159" w:rsidRPr="008E07B1">
        <w:rPr>
          <w:rFonts w:cs="Tahoma"/>
          <w:color w:val="000000"/>
          <w:szCs w:val="19"/>
        </w:rPr>
        <w:t xml:space="preserve"> </w:t>
      </w:r>
      <w:r w:rsidR="00193C15" w:rsidRPr="008E07B1">
        <w:rPr>
          <w:rFonts w:cs="Tahoma"/>
          <w:color w:val="000000"/>
          <w:szCs w:val="19"/>
        </w:rPr>
        <w:t xml:space="preserve">sektorze </w:t>
      </w:r>
      <w:r w:rsidR="005E1159" w:rsidRPr="008E07B1">
        <w:rPr>
          <w:rFonts w:cs="Tahoma"/>
          <w:color w:val="000000"/>
          <w:szCs w:val="19"/>
        </w:rPr>
        <w:t xml:space="preserve">prywatnym </w:t>
      </w:r>
      <w:r w:rsidR="00DD6A92" w:rsidRPr="008E07B1">
        <w:rPr>
          <w:rFonts w:cs="Tahoma"/>
          <w:color w:val="000000"/>
          <w:szCs w:val="19"/>
        </w:rPr>
        <w:t>(</w:t>
      </w:r>
      <w:r w:rsidR="00046852">
        <w:rPr>
          <w:rFonts w:cs="Tahoma"/>
          <w:color w:val="000000"/>
          <w:szCs w:val="19"/>
        </w:rPr>
        <w:t>5255,74</w:t>
      </w:r>
      <w:r w:rsidR="005E1159" w:rsidRPr="008E07B1">
        <w:rPr>
          <w:rFonts w:cs="Tahoma"/>
          <w:color w:val="000000"/>
          <w:szCs w:val="19"/>
        </w:rPr>
        <w:t xml:space="preserve"> zł</w:t>
      </w:r>
      <w:r w:rsidR="00DD6A92" w:rsidRPr="008E07B1">
        <w:rPr>
          <w:rFonts w:cs="Tahoma"/>
          <w:color w:val="000000"/>
          <w:szCs w:val="19"/>
        </w:rPr>
        <w:t>).</w:t>
      </w:r>
      <w:r w:rsidR="005E1159" w:rsidRPr="008E07B1">
        <w:rPr>
          <w:rFonts w:cs="Tahoma"/>
          <w:color w:val="000000"/>
          <w:szCs w:val="19"/>
        </w:rPr>
        <w:t xml:space="preserve"> </w:t>
      </w:r>
      <w:r w:rsidR="00DD6A92" w:rsidRPr="008E07B1">
        <w:rPr>
          <w:rFonts w:cs="Tahoma"/>
          <w:color w:val="000000"/>
          <w:szCs w:val="19"/>
        </w:rPr>
        <w:t>Wynagrodzeni</w:t>
      </w:r>
      <w:r w:rsidR="00AC7DA9">
        <w:rPr>
          <w:rFonts w:cs="Tahoma"/>
          <w:color w:val="000000"/>
          <w:szCs w:val="19"/>
        </w:rPr>
        <w:t>e</w:t>
      </w:r>
      <w:r w:rsidR="00DD6A92" w:rsidRPr="008E07B1">
        <w:rPr>
          <w:rFonts w:cs="Tahoma"/>
          <w:color w:val="000000"/>
          <w:szCs w:val="19"/>
        </w:rPr>
        <w:t xml:space="preserve"> kobiet </w:t>
      </w:r>
      <w:r w:rsidR="00193C15" w:rsidRPr="008E07B1">
        <w:rPr>
          <w:rFonts w:cs="Tahoma"/>
          <w:color w:val="000000"/>
          <w:szCs w:val="19"/>
        </w:rPr>
        <w:t>(</w:t>
      </w:r>
      <w:r w:rsidR="00DD6A92" w:rsidRPr="008E07B1">
        <w:rPr>
          <w:rFonts w:cs="Tahoma"/>
          <w:color w:val="000000"/>
          <w:szCs w:val="19"/>
        </w:rPr>
        <w:t>5727,12 zł</w:t>
      </w:r>
      <w:r w:rsidR="00193C15" w:rsidRPr="008E07B1">
        <w:rPr>
          <w:rFonts w:cs="Tahoma"/>
          <w:color w:val="000000"/>
          <w:szCs w:val="19"/>
        </w:rPr>
        <w:t>)</w:t>
      </w:r>
      <w:r w:rsidR="00DD6A92" w:rsidRPr="008E07B1">
        <w:rPr>
          <w:rFonts w:cs="Tahoma"/>
          <w:color w:val="000000"/>
          <w:szCs w:val="19"/>
        </w:rPr>
        <w:t xml:space="preserve"> był</w:t>
      </w:r>
      <w:r w:rsidR="00AC7DA9">
        <w:rPr>
          <w:rFonts w:cs="Tahoma"/>
          <w:color w:val="000000"/>
          <w:szCs w:val="19"/>
        </w:rPr>
        <w:t>o</w:t>
      </w:r>
      <w:r w:rsidR="00DD6A92" w:rsidRPr="008E07B1">
        <w:rPr>
          <w:rFonts w:cs="Tahoma"/>
          <w:color w:val="000000"/>
          <w:szCs w:val="19"/>
        </w:rPr>
        <w:t xml:space="preserve"> o 905,90 zł wyższe niż mężczyzn.</w:t>
      </w:r>
    </w:p>
    <w:p w:rsidR="00DD6A92" w:rsidRDefault="00193C15" w:rsidP="00D46102">
      <w:pPr>
        <w:autoSpaceDE w:val="0"/>
        <w:autoSpaceDN w:val="0"/>
        <w:adjustRightInd w:val="0"/>
        <w:spacing w:line="240" w:lineRule="auto"/>
        <w:rPr>
          <w:rFonts w:cs="Tahoma"/>
          <w:color w:val="000000"/>
          <w:szCs w:val="19"/>
        </w:rPr>
      </w:pPr>
      <w:r w:rsidRPr="008E07B1">
        <w:rPr>
          <w:rFonts w:cs="Tahoma"/>
          <w:color w:val="000000"/>
          <w:szCs w:val="19"/>
        </w:rPr>
        <w:t>W</w:t>
      </w:r>
      <w:r w:rsidR="00DD6A92" w:rsidRPr="008E07B1">
        <w:rPr>
          <w:rFonts w:cs="Tahoma"/>
          <w:color w:val="000000"/>
          <w:szCs w:val="19"/>
        </w:rPr>
        <w:t xml:space="preserve"> </w:t>
      </w:r>
      <w:r w:rsidR="00AF3BEB">
        <w:rPr>
          <w:rFonts w:cs="Tahoma"/>
          <w:color w:val="000000"/>
          <w:szCs w:val="19"/>
        </w:rPr>
        <w:t xml:space="preserve">średniej </w:t>
      </w:r>
      <w:r w:rsidR="00DD6A92" w:rsidRPr="008E07B1">
        <w:rPr>
          <w:rFonts w:cs="Tahoma"/>
          <w:color w:val="000000"/>
          <w:szCs w:val="19"/>
        </w:rPr>
        <w:t xml:space="preserve">grupie zawodów </w:t>
      </w:r>
      <w:r w:rsidR="00DD6A92" w:rsidRPr="008E07B1">
        <w:rPr>
          <w:rFonts w:cs="Tahoma"/>
          <w:b/>
          <w:color w:val="000000"/>
          <w:szCs w:val="19"/>
        </w:rPr>
        <w:t>Technicy medyczni i farmaceutyczni</w:t>
      </w:r>
      <w:r w:rsidR="00DD6A92" w:rsidRPr="008E07B1">
        <w:rPr>
          <w:rFonts w:cs="Tahoma"/>
          <w:color w:val="000000"/>
          <w:szCs w:val="19"/>
        </w:rPr>
        <w:t xml:space="preserve"> </w:t>
      </w:r>
      <w:r w:rsidRPr="008E07B1">
        <w:rPr>
          <w:rFonts w:cs="Tahoma"/>
          <w:color w:val="000000"/>
          <w:szCs w:val="19"/>
        </w:rPr>
        <w:t xml:space="preserve">przeciętne miesięczne wynagrodzenie brutto </w:t>
      </w:r>
      <w:r w:rsidR="00CD7BAD" w:rsidRPr="008E07B1">
        <w:rPr>
          <w:rFonts w:cs="Tahoma"/>
          <w:color w:val="000000"/>
          <w:szCs w:val="19"/>
        </w:rPr>
        <w:t xml:space="preserve">wypłacane </w:t>
      </w:r>
      <w:r w:rsidR="00FA2430" w:rsidRPr="008E07B1">
        <w:rPr>
          <w:rFonts w:cs="Tahoma"/>
          <w:color w:val="000000"/>
          <w:szCs w:val="19"/>
        </w:rPr>
        <w:t xml:space="preserve">zatrudnionym pracownikom </w:t>
      </w:r>
      <w:r w:rsidR="00CD7BAD" w:rsidRPr="008E07B1">
        <w:rPr>
          <w:rFonts w:cs="Tahoma"/>
          <w:color w:val="000000"/>
          <w:szCs w:val="19"/>
        </w:rPr>
        <w:t xml:space="preserve">w październiku 2020 r. </w:t>
      </w:r>
      <w:r w:rsidR="00DD6A92" w:rsidRPr="008E07B1">
        <w:rPr>
          <w:rFonts w:cs="Tahoma"/>
          <w:color w:val="000000"/>
          <w:szCs w:val="19"/>
        </w:rPr>
        <w:t>wyniosło 384</w:t>
      </w:r>
      <w:r w:rsidRPr="008E07B1">
        <w:rPr>
          <w:rFonts w:cs="Tahoma"/>
          <w:color w:val="000000"/>
          <w:szCs w:val="19"/>
        </w:rPr>
        <w:t xml:space="preserve">2,74 zł </w:t>
      </w:r>
      <w:r w:rsidR="008E07B1" w:rsidRPr="008E07B1">
        <w:rPr>
          <w:rFonts w:cs="Tahoma"/>
          <w:color w:val="000000"/>
          <w:szCs w:val="19"/>
        </w:rPr>
        <w:t xml:space="preserve">(o 18,3% więcej niż </w:t>
      </w:r>
      <w:r w:rsidR="008E07B1">
        <w:rPr>
          <w:rFonts w:cs="Tahoma"/>
          <w:color w:val="000000"/>
          <w:szCs w:val="19"/>
        </w:rPr>
        <w:t>dwa lata wcześniej</w:t>
      </w:r>
      <w:r w:rsidR="008E07B1" w:rsidRPr="008E07B1">
        <w:rPr>
          <w:rFonts w:cs="Tahoma"/>
          <w:color w:val="000000"/>
          <w:szCs w:val="19"/>
        </w:rPr>
        <w:t>)</w:t>
      </w:r>
      <w:r w:rsidR="00FA2430">
        <w:rPr>
          <w:rFonts w:cs="Tahoma"/>
          <w:color w:val="000000"/>
          <w:szCs w:val="19"/>
        </w:rPr>
        <w:t xml:space="preserve"> i było </w:t>
      </w:r>
      <w:r w:rsidR="00DD6A92" w:rsidRPr="008E07B1">
        <w:rPr>
          <w:rFonts w:cs="Tahoma"/>
          <w:color w:val="000000"/>
          <w:szCs w:val="19"/>
        </w:rPr>
        <w:t xml:space="preserve">o 25,2% </w:t>
      </w:r>
      <w:r w:rsidR="00FA2430">
        <w:rPr>
          <w:rFonts w:cs="Tahoma"/>
          <w:color w:val="000000"/>
          <w:szCs w:val="19"/>
        </w:rPr>
        <w:t>niższe</w:t>
      </w:r>
      <w:r w:rsidRPr="008E07B1">
        <w:rPr>
          <w:rFonts w:cs="Tahoma"/>
          <w:color w:val="000000"/>
          <w:szCs w:val="19"/>
        </w:rPr>
        <w:t xml:space="preserve"> </w:t>
      </w:r>
      <w:r w:rsidR="00FA2430">
        <w:rPr>
          <w:rFonts w:cs="Tahoma"/>
          <w:color w:val="000000"/>
          <w:szCs w:val="19"/>
        </w:rPr>
        <w:t>od</w:t>
      </w:r>
      <w:r w:rsidR="008E07B1" w:rsidRPr="008E07B1">
        <w:rPr>
          <w:rFonts w:cs="Tahoma"/>
          <w:color w:val="000000"/>
          <w:szCs w:val="19"/>
        </w:rPr>
        <w:t xml:space="preserve"> kwot</w:t>
      </w:r>
      <w:r w:rsidR="00FA2430">
        <w:rPr>
          <w:rFonts w:cs="Tahoma"/>
          <w:color w:val="000000"/>
          <w:szCs w:val="19"/>
        </w:rPr>
        <w:t>y</w:t>
      </w:r>
      <w:r w:rsidR="00DD6A92" w:rsidRPr="008E07B1">
        <w:rPr>
          <w:rFonts w:cs="Tahoma"/>
          <w:color w:val="000000"/>
          <w:szCs w:val="19"/>
        </w:rPr>
        <w:t xml:space="preserve"> przeciętne</w:t>
      </w:r>
      <w:r w:rsidRPr="008E07B1">
        <w:rPr>
          <w:rFonts w:cs="Tahoma"/>
          <w:color w:val="000000"/>
          <w:szCs w:val="19"/>
        </w:rPr>
        <w:t>go</w:t>
      </w:r>
      <w:r w:rsidR="00DD6A92" w:rsidRPr="008E07B1">
        <w:rPr>
          <w:rFonts w:cs="Tahoma"/>
          <w:color w:val="000000"/>
          <w:szCs w:val="19"/>
        </w:rPr>
        <w:t xml:space="preserve"> miesięczne</w:t>
      </w:r>
      <w:r w:rsidRPr="008E07B1">
        <w:rPr>
          <w:rFonts w:cs="Tahoma"/>
          <w:color w:val="000000"/>
          <w:szCs w:val="19"/>
        </w:rPr>
        <w:t>go</w:t>
      </w:r>
      <w:r w:rsidR="00DD6A92" w:rsidRPr="008E07B1">
        <w:rPr>
          <w:rFonts w:cs="Tahoma"/>
          <w:color w:val="000000"/>
          <w:szCs w:val="19"/>
        </w:rPr>
        <w:t xml:space="preserve"> wynagrodzeni</w:t>
      </w:r>
      <w:r w:rsidRPr="008E07B1">
        <w:rPr>
          <w:rFonts w:cs="Tahoma"/>
          <w:color w:val="000000"/>
          <w:szCs w:val="19"/>
        </w:rPr>
        <w:t>a</w:t>
      </w:r>
      <w:r w:rsidR="00DD6A92" w:rsidRPr="008E07B1">
        <w:rPr>
          <w:rFonts w:cs="Tahoma"/>
          <w:color w:val="000000"/>
          <w:szCs w:val="19"/>
        </w:rPr>
        <w:t xml:space="preserve"> </w:t>
      </w:r>
      <w:r w:rsidR="00A21676">
        <w:rPr>
          <w:rFonts w:cs="Tahoma"/>
          <w:color w:val="000000"/>
          <w:szCs w:val="19"/>
        </w:rPr>
        <w:t xml:space="preserve">ogółem brutto </w:t>
      </w:r>
      <w:r w:rsidR="00DD6A92" w:rsidRPr="008E07B1">
        <w:rPr>
          <w:rFonts w:cs="Tahoma"/>
          <w:color w:val="000000"/>
          <w:szCs w:val="19"/>
        </w:rPr>
        <w:t xml:space="preserve">w województwie kujawsko-pomorskim. </w:t>
      </w:r>
      <w:r w:rsidR="002B6E5F">
        <w:rPr>
          <w:rFonts w:cs="Tahoma"/>
          <w:color w:val="000000"/>
          <w:szCs w:val="19"/>
        </w:rPr>
        <w:t>Analizując</w:t>
      </w:r>
      <w:r w:rsidR="00041F0F" w:rsidRPr="008E07B1">
        <w:rPr>
          <w:rFonts w:cs="Tahoma"/>
          <w:color w:val="000000"/>
          <w:szCs w:val="19"/>
        </w:rPr>
        <w:t xml:space="preserve"> sektory własności, </w:t>
      </w:r>
      <w:r w:rsidR="00FA2430" w:rsidRPr="008E07B1">
        <w:rPr>
          <w:rFonts w:cs="Tahoma"/>
          <w:color w:val="000000"/>
          <w:szCs w:val="19"/>
        </w:rPr>
        <w:t>Technicy medyczni i farmaceutyczni zatrudnieni w sektorze publicznym otrzymywali</w:t>
      </w:r>
      <w:r w:rsidR="00FA2430">
        <w:rPr>
          <w:rFonts w:cs="Tahoma"/>
          <w:color w:val="000000"/>
          <w:szCs w:val="19"/>
        </w:rPr>
        <w:t xml:space="preserve"> </w:t>
      </w:r>
      <w:r w:rsidR="00FA2430" w:rsidRPr="008E07B1">
        <w:rPr>
          <w:rFonts w:cs="Tahoma"/>
          <w:color w:val="000000"/>
          <w:szCs w:val="19"/>
        </w:rPr>
        <w:t>(4258,86 zł)</w:t>
      </w:r>
      <w:r w:rsidR="00FA2430">
        <w:rPr>
          <w:rFonts w:cs="Tahoma"/>
          <w:color w:val="000000"/>
          <w:szCs w:val="19"/>
        </w:rPr>
        <w:t xml:space="preserve"> </w:t>
      </w:r>
      <w:r w:rsidR="00FA2430" w:rsidRPr="008E07B1">
        <w:rPr>
          <w:rFonts w:cs="Tahoma"/>
          <w:color w:val="000000"/>
          <w:szCs w:val="19"/>
        </w:rPr>
        <w:t xml:space="preserve">o 16,9% </w:t>
      </w:r>
      <w:r w:rsidR="00041F0F" w:rsidRPr="008E07B1">
        <w:rPr>
          <w:rFonts w:cs="Tahoma"/>
          <w:color w:val="000000"/>
          <w:szCs w:val="19"/>
        </w:rPr>
        <w:t>w</w:t>
      </w:r>
      <w:r w:rsidR="00DD6A92" w:rsidRPr="008E07B1">
        <w:rPr>
          <w:rFonts w:cs="Tahoma"/>
          <w:color w:val="000000"/>
          <w:szCs w:val="19"/>
        </w:rPr>
        <w:t>yższe wynagrodzeni</w:t>
      </w:r>
      <w:r w:rsidR="00AC7DA9">
        <w:rPr>
          <w:rFonts w:cs="Tahoma"/>
          <w:color w:val="000000"/>
          <w:szCs w:val="19"/>
        </w:rPr>
        <w:t>e</w:t>
      </w:r>
      <w:r w:rsidR="00FA2430">
        <w:rPr>
          <w:rFonts w:cs="Tahoma"/>
          <w:color w:val="000000"/>
          <w:szCs w:val="19"/>
        </w:rPr>
        <w:t xml:space="preserve"> </w:t>
      </w:r>
      <w:r w:rsidR="00DD6A92" w:rsidRPr="008E07B1">
        <w:rPr>
          <w:rFonts w:cs="Tahoma"/>
          <w:color w:val="000000"/>
          <w:szCs w:val="19"/>
        </w:rPr>
        <w:t xml:space="preserve">niż w </w:t>
      </w:r>
      <w:r w:rsidR="008E07B1" w:rsidRPr="008E07B1">
        <w:rPr>
          <w:rFonts w:cs="Tahoma"/>
          <w:color w:val="000000"/>
          <w:szCs w:val="19"/>
        </w:rPr>
        <w:t>sektorze prywatnym</w:t>
      </w:r>
      <w:r w:rsidR="00DD6A92" w:rsidRPr="008E07B1">
        <w:rPr>
          <w:rFonts w:cs="Tahoma"/>
          <w:color w:val="000000"/>
          <w:szCs w:val="19"/>
        </w:rPr>
        <w:t xml:space="preserve">. </w:t>
      </w:r>
      <w:r w:rsidR="002B6E5F">
        <w:rPr>
          <w:rFonts w:cs="Tahoma"/>
          <w:color w:val="000000"/>
          <w:szCs w:val="19"/>
        </w:rPr>
        <w:br/>
      </w:r>
      <w:r w:rsidR="00041F0F" w:rsidRPr="008E07B1">
        <w:rPr>
          <w:rFonts w:cs="Tahoma"/>
          <w:color w:val="000000"/>
          <w:szCs w:val="19"/>
        </w:rPr>
        <w:t xml:space="preserve">W </w:t>
      </w:r>
      <w:r w:rsidR="008E07B1" w:rsidRPr="008E07B1">
        <w:rPr>
          <w:rFonts w:cs="Tahoma"/>
          <w:color w:val="000000"/>
          <w:szCs w:val="19"/>
        </w:rPr>
        <w:t>omawianej</w:t>
      </w:r>
      <w:r w:rsidR="00041F0F" w:rsidRPr="008E07B1">
        <w:rPr>
          <w:rFonts w:cs="Tahoma"/>
          <w:color w:val="000000"/>
          <w:szCs w:val="19"/>
        </w:rPr>
        <w:t xml:space="preserve"> grupie zawodów mężczyźni otrzymywali w październiku 2020 r. przeciętne miesięczne wynagrodzenie brutto w kwocie</w:t>
      </w:r>
      <w:r w:rsidR="00DD6A92" w:rsidRPr="008E07B1">
        <w:rPr>
          <w:rFonts w:cs="Tahoma"/>
          <w:color w:val="000000"/>
          <w:szCs w:val="19"/>
        </w:rPr>
        <w:t xml:space="preserve"> </w:t>
      </w:r>
      <w:r w:rsidR="00041F0F" w:rsidRPr="008E07B1">
        <w:rPr>
          <w:rFonts w:cs="Tahoma"/>
          <w:color w:val="000000"/>
          <w:szCs w:val="19"/>
        </w:rPr>
        <w:t>4398,31</w:t>
      </w:r>
      <w:r w:rsidR="00DD6A92" w:rsidRPr="008E07B1">
        <w:rPr>
          <w:rFonts w:cs="Tahoma"/>
          <w:color w:val="000000"/>
          <w:szCs w:val="19"/>
        </w:rPr>
        <w:t xml:space="preserve"> zł</w:t>
      </w:r>
      <w:r w:rsidR="00041F0F" w:rsidRPr="008E07B1">
        <w:rPr>
          <w:rFonts w:cs="Tahoma"/>
          <w:color w:val="000000"/>
          <w:szCs w:val="19"/>
        </w:rPr>
        <w:t>, tj.</w:t>
      </w:r>
      <w:r w:rsidR="00DD6A92" w:rsidRPr="008E07B1">
        <w:rPr>
          <w:rFonts w:cs="Tahoma"/>
          <w:color w:val="000000"/>
          <w:szCs w:val="19"/>
        </w:rPr>
        <w:t xml:space="preserve"> o </w:t>
      </w:r>
      <w:r w:rsidR="00041F0F" w:rsidRPr="008E07B1">
        <w:rPr>
          <w:rFonts w:cs="Tahoma"/>
          <w:color w:val="000000"/>
          <w:szCs w:val="19"/>
        </w:rPr>
        <w:t>655,04</w:t>
      </w:r>
      <w:r w:rsidR="00DD6A92" w:rsidRPr="008E07B1">
        <w:rPr>
          <w:rFonts w:cs="Tahoma"/>
          <w:color w:val="000000"/>
          <w:szCs w:val="19"/>
        </w:rPr>
        <w:t xml:space="preserve"> zł w</w:t>
      </w:r>
      <w:r w:rsidR="00E30FD1">
        <w:rPr>
          <w:rFonts w:cs="Tahoma"/>
          <w:color w:val="000000"/>
          <w:szCs w:val="19"/>
        </w:rPr>
        <w:t>ięcej</w:t>
      </w:r>
      <w:r w:rsidR="00DD6A92" w:rsidRPr="008E07B1">
        <w:rPr>
          <w:rFonts w:cs="Tahoma"/>
          <w:color w:val="000000"/>
          <w:szCs w:val="19"/>
        </w:rPr>
        <w:t xml:space="preserve"> niż </w:t>
      </w:r>
      <w:r w:rsidR="00041F0F" w:rsidRPr="008E07B1">
        <w:rPr>
          <w:rFonts w:cs="Tahoma"/>
          <w:color w:val="000000"/>
          <w:szCs w:val="19"/>
        </w:rPr>
        <w:t>kobiety</w:t>
      </w:r>
      <w:r w:rsidR="00DD6A92" w:rsidRPr="008E07B1">
        <w:rPr>
          <w:rFonts w:cs="Tahoma"/>
          <w:color w:val="000000"/>
          <w:szCs w:val="19"/>
        </w:rPr>
        <w:t>.</w:t>
      </w:r>
    </w:p>
    <w:p w:rsidR="007E398E" w:rsidRPr="008E12B5" w:rsidRDefault="007E398E" w:rsidP="00D46102">
      <w:pPr>
        <w:keepNext/>
        <w:spacing w:line="240" w:lineRule="auto"/>
        <w:outlineLvl w:val="0"/>
      </w:pPr>
      <w:r w:rsidRPr="008E12B5">
        <w:t xml:space="preserve">W końcu 2021 r. w województwie </w:t>
      </w:r>
      <w:r w:rsidRPr="00D12D4C">
        <w:t>kujawsko-pomorskim przypadało średnio 3029 osób na 1 aptekę ogólnodostępną i punkt apteczny</w:t>
      </w:r>
      <w:r w:rsidRPr="008E12B5">
        <w:t xml:space="preserve"> (w kraju 2926 osób), tj. o 1 osobę na 1 placówkę więcej niż w roku poprzednim. Ze wszystkich 144 gmin, w 65 przypadało mniej ludności na 1 placówkę niż średnio w województwie. Najmniej ludności na jedną aptekę ogólnodostępną </w:t>
      </w:r>
      <w:r w:rsidRPr="008E12B5">
        <w:br/>
        <w:t xml:space="preserve">i punkt apteczny </w:t>
      </w:r>
      <w:r w:rsidR="002B6E5F">
        <w:t>przypadało</w:t>
      </w:r>
      <w:r w:rsidRPr="008E12B5">
        <w:t xml:space="preserve"> w gminie miejskiej Kowal (860 osób na 1 placówkę), a najwięcej </w:t>
      </w:r>
      <w:r w:rsidRPr="008E12B5">
        <w:rPr>
          <w:szCs w:val="19"/>
          <w:shd w:val="clear" w:color="auto" w:fill="FFFFFF"/>
        </w:rPr>
        <w:t>–</w:t>
      </w:r>
      <w:r w:rsidRPr="008E12B5">
        <w:t xml:space="preserve"> w gminie wiejskiej Aleksandrów Kujawski (12058 osób na 1 placówkę). Na terenie sześciu gmin wiejskich nie funkcjonowała ani apteka ogólnodostępna, ani punkt apteczny.</w:t>
      </w:r>
    </w:p>
    <w:p w:rsidR="00AC7DA9" w:rsidRDefault="00AC7DA9" w:rsidP="00866479">
      <w:pPr>
        <w:spacing w:after="0"/>
        <w:ind w:left="700" w:hanging="686"/>
        <w:rPr>
          <w:rFonts w:cs="Arial"/>
          <w:b/>
          <w:sz w:val="18"/>
          <w:szCs w:val="18"/>
        </w:rPr>
      </w:pPr>
    </w:p>
    <w:p w:rsidR="00F1002D" w:rsidRPr="008E12B5" w:rsidRDefault="00866479" w:rsidP="00866479">
      <w:pPr>
        <w:spacing w:after="0"/>
        <w:ind w:left="700" w:hanging="686"/>
        <w:rPr>
          <w:rFonts w:cs="Arial"/>
          <w:b/>
          <w:bCs/>
          <w:sz w:val="18"/>
          <w:szCs w:val="18"/>
        </w:rPr>
      </w:pPr>
      <w:r w:rsidRPr="008E12B5">
        <w:rPr>
          <w:rFonts w:cs="Arial"/>
          <w:b/>
          <w:sz w:val="18"/>
          <w:szCs w:val="18"/>
        </w:rPr>
        <w:t>Mapa</w:t>
      </w:r>
      <w:r w:rsidR="00F1002D" w:rsidRPr="008E12B5">
        <w:rPr>
          <w:rFonts w:cs="Arial"/>
          <w:b/>
          <w:sz w:val="18"/>
          <w:szCs w:val="18"/>
        </w:rPr>
        <w:t xml:space="preserve"> </w:t>
      </w:r>
      <w:r w:rsidR="00547BDF">
        <w:rPr>
          <w:rFonts w:cs="Arial"/>
          <w:b/>
          <w:sz w:val="18"/>
          <w:szCs w:val="18"/>
        </w:rPr>
        <w:t>1</w:t>
      </w:r>
      <w:r w:rsidR="00F1002D" w:rsidRPr="008E12B5">
        <w:rPr>
          <w:rFonts w:cs="Arial"/>
          <w:b/>
          <w:sz w:val="18"/>
          <w:szCs w:val="18"/>
        </w:rPr>
        <w:t>.</w:t>
      </w:r>
      <w:r w:rsidR="00F1002D" w:rsidRPr="008E12B5">
        <w:rPr>
          <w:rFonts w:cs="Arial"/>
          <w:b/>
          <w:bCs/>
          <w:sz w:val="18"/>
          <w:szCs w:val="18"/>
        </w:rPr>
        <w:t xml:space="preserve"> </w:t>
      </w:r>
      <w:r w:rsidR="00AF3BEB">
        <w:rPr>
          <w:rFonts w:cs="Arial"/>
          <w:b/>
          <w:bCs/>
          <w:sz w:val="18"/>
          <w:szCs w:val="18"/>
        </w:rPr>
        <w:t>A</w:t>
      </w:r>
      <w:r w:rsidRPr="008E12B5">
        <w:rPr>
          <w:rFonts w:cs="Arial"/>
          <w:b/>
          <w:bCs/>
          <w:sz w:val="18"/>
          <w:szCs w:val="18"/>
        </w:rPr>
        <w:t>ptek</w:t>
      </w:r>
      <w:r w:rsidR="00AF3BEB">
        <w:rPr>
          <w:rFonts w:cs="Arial"/>
          <w:b/>
          <w:bCs/>
          <w:sz w:val="18"/>
          <w:szCs w:val="18"/>
        </w:rPr>
        <w:t>i</w:t>
      </w:r>
      <w:r w:rsidR="00F1002D" w:rsidRPr="008E12B5">
        <w:rPr>
          <w:rFonts w:cs="Arial"/>
          <w:b/>
          <w:bCs/>
          <w:sz w:val="18"/>
          <w:szCs w:val="18"/>
        </w:rPr>
        <w:t xml:space="preserve"> </w:t>
      </w:r>
      <w:r w:rsidR="002204EE" w:rsidRPr="008E12B5">
        <w:rPr>
          <w:rFonts w:cs="Arial"/>
          <w:b/>
          <w:bCs/>
          <w:sz w:val="18"/>
          <w:szCs w:val="18"/>
        </w:rPr>
        <w:t>ogólnodostępn</w:t>
      </w:r>
      <w:r w:rsidR="00AF3BEB">
        <w:rPr>
          <w:rFonts w:cs="Arial"/>
          <w:b/>
          <w:bCs/>
          <w:sz w:val="18"/>
          <w:szCs w:val="18"/>
        </w:rPr>
        <w:t>e</w:t>
      </w:r>
      <w:r w:rsidR="002204EE" w:rsidRPr="008E12B5">
        <w:rPr>
          <w:rFonts w:cs="Arial"/>
          <w:b/>
          <w:bCs/>
          <w:sz w:val="18"/>
          <w:szCs w:val="18"/>
        </w:rPr>
        <w:t xml:space="preserve"> </w:t>
      </w:r>
      <w:r w:rsidR="00F1002D" w:rsidRPr="008E12B5">
        <w:rPr>
          <w:rFonts w:cs="Arial"/>
          <w:b/>
          <w:bCs/>
          <w:sz w:val="18"/>
          <w:szCs w:val="18"/>
        </w:rPr>
        <w:t>i punkt</w:t>
      </w:r>
      <w:r w:rsidR="00AF3BEB">
        <w:rPr>
          <w:rFonts w:cs="Arial"/>
          <w:b/>
          <w:bCs/>
          <w:sz w:val="18"/>
          <w:szCs w:val="18"/>
        </w:rPr>
        <w:t>y</w:t>
      </w:r>
      <w:r w:rsidR="00F1002D" w:rsidRPr="008E12B5">
        <w:rPr>
          <w:rFonts w:cs="Arial"/>
          <w:b/>
          <w:bCs/>
          <w:sz w:val="18"/>
          <w:szCs w:val="18"/>
        </w:rPr>
        <w:t xml:space="preserve"> apteczn</w:t>
      </w:r>
      <w:r w:rsidR="00AF3BEB">
        <w:rPr>
          <w:rFonts w:cs="Arial"/>
          <w:b/>
          <w:bCs/>
          <w:sz w:val="18"/>
          <w:szCs w:val="18"/>
        </w:rPr>
        <w:t>e</w:t>
      </w:r>
      <w:r w:rsidRPr="008E12B5">
        <w:rPr>
          <w:rFonts w:cs="Arial"/>
          <w:b/>
          <w:bCs/>
          <w:sz w:val="18"/>
          <w:szCs w:val="18"/>
        </w:rPr>
        <w:t xml:space="preserve"> w 20</w:t>
      </w:r>
      <w:r w:rsidR="00B61740" w:rsidRPr="008E12B5">
        <w:rPr>
          <w:rFonts w:cs="Arial"/>
          <w:b/>
          <w:bCs/>
          <w:sz w:val="18"/>
          <w:szCs w:val="18"/>
        </w:rPr>
        <w:t>21</w:t>
      </w:r>
      <w:r w:rsidRPr="008E12B5">
        <w:rPr>
          <w:rFonts w:cs="Arial"/>
          <w:b/>
          <w:bCs/>
          <w:sz w:val="18"/>
          <w:szCs w:val="18"/>
        </w:rPr>
        <w:t xml:space="preserve"> r.</w:t>
      </w:r>
    </w:p>
    <w:p w:rsidR="005A3A8D" w:rsidRDefault="005A3A8D" w:rsidP="005A3A8D">
      <w:pPr>
        <w:spacing w:before="0" w:after="0"/>
        <w:ind w:left="697" w:hanging="25"/>
        <w:rPr>
          <w:rFonts w:cs="Arial"/>
          <w:bCs/>
          <w:color w:val="000000" w:themeColor="text1"/>
          <w:sz w:val="18"/>
          <w:szCs w:val="18"/>
        </w:rPr>
      </w:pPr>
      <w:r w:rsidRPr="005A3A8D">
        <w:rPr>
          <w:rFonts w:cs="Arial"/>
          <w:bCs/>
          <w:color w:val="000000" w:themeColor="text1"/>
          <w:sz w:val="18"/>
          <w:szCs w:val="18"/>
        </w:rPr>
        <w:t xml:space="preserve">Stan </w:t>
      </w:r>
      <w:r w:rsidR="00EA64B5">
        <w:rPr>
          <w:rFonts w:cs="Arial"/>
          <w:bCs/>
          <w:color w:val="000000" w:themeColor="text1"/>
          <w:sz w:val="18"/>
          <w:szCs w:val="18"/>
        </w:rPr>
        <w:t>na</w:t>
      </w:r>
      <w:r w:rsidRPr="005A3A8D">
        <w:rPr>
          <w:rFonts w:cs="Arial"/>
          <w:bCs/>
          <w:color w:val="000000" w:themeColor="text1"/>
          <w:sz w:val="18"/>
          <w:szCs w:val="18"/>
        </w:rPr>
        <w:t xml:space="preserve"> 31 grudnia</w:t>
      </w:r>
    </w:p>
    <w:p w:rsidR="000A2BEC" w:rsidRDefault="004513C1" w:rsidP="006968A5">
      <w:pPr>
        <w:spacing w:before="0" w:after="0"/>
        <w:ind w:left="697" w:hanging="25"/>
        <w:rPr>
          <w:rFonts w:ascii="Fira Sans SemiBold" w:hAnsi="Fira Sans SemiBold"/>
          <w:color w:val="001D77"/>
        </w:rPr>
      </w:pPr>
      <w:r w:rsidRPr="008E12B5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5F4A79F2" wp14:editId="47352D47">
                <wp:simplePos x="0" y="0"/>
                <wp:positionH relativeFrom="column">
                  <wp:posOffset>5226050</wp:posOffset>
                </wp:positionH>
                <wp:positionV relativeFrom="paragraph">
                  <wp:posOffset>1809115</wp:posOffset>
                </wp:positionV>
                <wp:extent cx="1874520" cy="889000"/>
                <wp:effectExtent l="0" t="0" r="0" b="6350"/>
                <wp:wrapTight wrapText="bothSides">
                  <wp:wrapPolygon edited="0">
                    <wp:start x="659" y="0"/>
                    <wp:lineTo x="659" y="21291"/>
                    <wp:lineTo x="20854" y="21291"/>
                    <wp:lineTo x="20854" y="0"/>
                    <wp:lineTo x="659" y="0"/>
                  </wp:wrapPolygon>
                </wp:wrapTight>
                <wp:docPr id="198" name="Pole tekstowe 198" descr="W 2021 r. w województwie ku-jawsko-pomorskim w miastach przypadały średnio 2393 osoby na 1 placówkę apteczną, tj. o 2431 osób mniej niż na wsi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F11" w:rsidRPr="00382ECF" w:rsidRDefault="002B6E5F" w:rsidP="004513C1">
                            <w:pPr>
                              <w:pStyle w:val="tekstzboku"/>
                              <w:spacing w:before="0"/>
                            </w:pPr>
                            <w:r>
                              <w:t>W</w:t>
                            </w:r>
                            <w:r w:rsidR="00633C4D" w:rsidRPr="00D66B19">
                              <w:t xml:space="preserve"> 2021 r. </w:t>
                            </w:r>
                            <w:r w:rsidR="00633C4D">
                              <w:t xml:space="preserve">w województwie kujawsko-pomorskim </w:t>
                            </w:r>
                            <w:r>
                              <w:t>w</w:t>
                            </w:r>
                            <w:r w:rsidR="00425F11" w:rsidRPr="00D66B19">
                              <w:t xml:space="preserve"> </w:t>
                            </w:r>
                            <w:r w:rsidR="00633C4D">
                              <w:t>miastach przypadał</w:t>
                            </w:r>
                            <w:r w:rsidR="0086012D">
                              <w:t>y</w:t>
                            </w:r>
                            <w:r w:rsidR="00633C4D">
                              <w:t xml:space="preserve"> </w:t>
                            </w:r>
                            <w:r w:rsidR="00425F11" w:rsidRPr="00D66B19">
                              <w:t xml:space="preserve">średnio </w:t>
                            </w:r>
                            <w:r w:rsidR="00633C4D">
                              <w:t>2393</w:t>
                            </w:r>
                            <w:r w:rsidR="00425F11" w:rsidRPr="00D66B19">
                              <w:t xml:space="preserve"> </w:t>
                            </w:r>
                            <w:r w:rsidR="00633C4D">
                              <w:t>os</w:t>
                            </w:r>
                            <w:r w:rsidR="0086012D">
                              <w:t>oby</w:t>
                            </w:r>
                            <w:r w:rsidR="00425F11" w:rsidRPr="00D66B19">
                              <w:t xml:space="preserve"> na 1 </w:t>
                            </w:r>
                            <w:r w:rsidR="00633C4D">
                              <w:t>placówkę</w:t>
                            </w:r>
                            <w:r>
                              <w:t xml:space="preserve"> apteczną</w:t>
                            </w:r>
                            <w:r w:rsidR="00633C4D">
                              <w:t>, tj. o 2431 osób mniej niż na wsiach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79F2" id="Pole tekstowe 198" o:spid="_x0000_s1028" type="#_x0000_t202" alt="W 2021 r. w województwie ku-jawsko-pomorskim w miastach przypadały średnio 2393 osoby na 1 placówkę apteczną, tj. o 2431 osób mniej niż na wsiach" style="position:absolute;left:0;text-align:left;margin-left:411.5pt;margin-top:142.45pt;width:147.6pt;height:70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" filled="f" stroked="f">
                <v:textbox>
                  <w:txbxContent>
                    <w:p w:rsidR="00425F11" w:rsidRPr="00382ECF" w:rsidRDefault="002B6E5F" w:rsidP="004513C1">
                      <w:pPr>
                        <w:pStyle w:val="tekstzboku"/>
                        <w:spacing w:before="0"/>
                      </w:pPr>
                      <w:r>
                        <w:t>W</w:t>
                      </w:r>
                      <w:r w:rsidR="00633C4D" w:rsidRPr="00D66B19">
                        <w:t xml:space="preserve"> 2021 r. </w:t>
                      </w:r>
                      <w:r w:rsidR="00633C4D">
                        <w:t xml:space="preserve">w województwie kujawsko-pomorskim </w:t>
                      </w:r>
                      <w:r>
                        <w:t>w</w:t>
                      </w:r>
                      <w:r w:rsidR="00425F11" w:rsidRPr="00D66B19">
                        <w:t xml:space="preserve"> </w:t>
                      </w:r>
                      <w:r w:rsidR="00633C4D">
                        <w:t>miastach przypadał</w:t>
                      </w:r>
                      <w:r w:rsidR="0086012D">
                        <w:t>y</w:t>
                      </w:r>
                      <w:r w:rsidR="00633C4D">
                        <w:t xml:space="preserve"> </w:t>
                      </w:r>
                      <w:r w:rsidR="00425F11" w:rsidRPr="00D66B19">
                        <w:t xml:space="preserve">średnio </w:t>
                      </w:r>
                      <w:r w:rsidR="00633C4D">
                        <w:t>2393</w:t>
                      </w:r>
                      <w:r w:rsidR="00425F11" w:rsidRPr="00D66B19">
                        <w:t xml:space="preserve"> </w:t>
                      </w:r>
                      <w:r w:rsidR="00633C4D">
                        <w:t>os</w:t>
                      </w:r>
                      <w:r w:rsidR="0086012D">
                        <w:t>oby</w:t>
                      </w:r>
                      <w:r w:rsidR="00425F11" w:rsidRPr="00D66B19">
                        <w:t xml:space="preserve"> na 1 </w:t>
                      </w:r>
                      <w:r w:rsidR="00633C4D">
                        <w:t>placówkę</w:t>
                      </w:r>
                      <w:r>
                        <w:t xml:space="preserve"> apteczną</w:t>
                      </w:r>
                      <w:r w:rsidR="00633C4D">
                        <w:t>, tj. o 2431 osób mniej niż na wsiach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66646">
        <w:rPr>
          <w:rFonts w:cs="Arial"/>
          <w:b/>
          <w:bCs/>
          <w:noProof/>
          <w:color w:val="000000" w:themeColor="text1"/>
          <w:sz w:val="18"/>
          <w:szCs w:val="18"/>
          <w:lang w:eastAsia="pl-PL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180340</wp:posOffset>
            </wp:positionV>
            <wp:extent cx="5044440" cy="5510530"/>
            <wp:effectExtent l="0" t="0" r="3810" b="0"/>
            <wp:wrapSquare wrapText="bothSides"/>
            <wp:docPr id="12" name="Obraz 12" descr="Na kartogramie przedstawiono liczbę ludności przypadającą na 1 aptekę i punkt apteczny w poszczególnych gminach województwa kujawsko-pomorskiego w końcu grudnia 2021 r. &#10;Wyodrębniono 8 przedziałów klasowych (9001-12058; 7501-9000; 6001-7500; 4501-6000; 3001-4500; 1501-3000; 860-1500; Zjawisko nie wystąpiło).&#10;Dane do wykresu dostępne są w załączonym pliku excel." title="Mapa 2. Apteki ogólnodostępne i punkty apteczne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a_02_dostep_do_apte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BEC" w:rsidRDefault="000A2BEC" w:rsidP="000A2BEC">
      <w:pPr>
        <w:spacing w:after="0" w:line="240" w:lineRule="auto"/>
        <w:jc w:val="both"/>
        <w:rPr>
          <w:rFonts w:ascii="Fira Sans SemiBold" w:hAnsi="Fira Sans SemiBold"/>
          <w:color w:val="001D77"/>
        </w:rPr>
      </w:pPr>
    </w:p>
    <w:p w:rsidR="002E6689" w:rsidRDefault="002E6689" w:rsidP="00717CB9">
      <w:pPr>
        <w:spacing w:after="0" w:line="240" w:lineRule="auto"/>
        <w:jc w:val="both"/>
        <w:rPr>
          <w:rFonts w:cs="FiraSans-Regular"/>
          <w:spacing w:val="-2"/>
          <w:szCs w:val="19"/>
        </w:rPr>
      </w:pPr>
    </w:p>
    <w:p w:rsidR="000A2BEC" w:rsidRDefault="000A2BEC" w:rsidP="000A2BEC">
      <w:pPr>
        <w:spacing w:after="0" w:line="240" w:lineRule="auto"/>
        <w:jc w:val="both"/>
        <w:rPr>
          <w:rFonts w:ascii="Fira Sans SemiBold" w:hAnsi="Fira Sans SemiBold"/>
          <w:color w:val="001D77"/>
        </w:rPr>
      </w:pPr>
    </w:p>
    <w:p w:rsidR="004476B8" w:rsidRDefault="004476B8" w:rsidP="005A3A8D">
      <w:pPr>
        <w:keepNext/>
        <w:spacing w:before="0" w:after="0"/>
        <w:jc w:val="center"/>
        <w:outlineLvl w:val="0"/>
        <w:rPr>
          <w:szCs w:val="19"/>
        </w:rPr>
      </w:pPr>
      <w:r w:rsidRPr="004476B8">
        <w:rPr>
          <w:szCs w:val="19"/>
        </w:rPr>
        <w:t>***</w:t>
      </w:r>
    </w:p>
    <w:p w:rsidR="00C02610" w:rsidRDefault="004476B8" w:rsidP="003C6E5D">
      <w:pPr>
        <w:spacing w:before="60" w:after="0" w:line="200" w:lineRule="exact"/>
        <w:rPr>
          <w:spacing w:val="-2"/>
          <w:sz w:val="16"/>
          <w:szCs w:val="16"/>
          <w:shd w:val="clear" w:color="auto" w:fill="FFFFFF"/>
        </w:rPr>
      </w:pPr>
      <w:r w:rsidRPr="00080ACD">
        <w:rPr>
          <w:rFonts w:eastAsia="Times New Roman" w:cs="Times New Roman"/>
          <w:bCs/>
          <w:sz w:val="16"/>
          <w:szCs w:val="16"/>
          <w:lang w:eastAsia="pl-PL"/>
        </w:rPr>
        <w:t xml:space="preserve">Źródłem </w:t>
      </w:r>
      <w:r w:rsidR="008B3521" w:rsidRPr="00080ACD">
        <w:rPr>
          <w:rFonts w:eastAsia="Times New Roman" w:cs="Times New Roman"/>
          <w:bCs/>
          <w:sz w:val="16"/>
          <w:szCs w:val="16"/>
          <w:lang w:eastAsia="pl-PL"/>
        </w:rPr>
        <w:t xml:space="preserve">zaprezentowanych </w:t>
      </w:r>
      <w:r w:rsidRPr="00080ACD">
        <w:rPr>
          <w:rFonts w:eastAsia="Times New Roman" w:cs="Times New Roman"/>
          <w:bCs/>
          <w:sz w:val="16"/>
          <w:szCs w:val="16"/>
          <w:lang w:eastAsia="pl-PL"/>
        </w:rPr>
        <w:t xml:space="preserve">danych statystycznych </w:t>
      </w:r>
      <w:r w:rsidR="00080ACD" w:rsidRPr="00080ACD">
        <w:rPr>
          <w:rFonts w:eastAsia="Times New Roman" w:cs="Times New Roman"/>
          <w:bCs/>
          <w:sz w:val="16"/>
          <w:szCs w:val="16"/>
          <w:lang w:eastAsia="pl-PL"/>
        </w:rPr>
        <w:t>jest</w:t>
      </w:r>
      <w:r w:rsidR="00DE57C4">
        <w:rPr>
          <w:rFonts w:eastAsia="Times New Roman" w:cs="Times New Roman"/>
          <w:bCs/>
          <w:sz w:val="16"/>
          <w:szCs w:val="16"/>
          <w:lang w:eastAsia="pl-PL"/>
        </w:rPr>
        <w:t xml:space="preserve"> sprawozdawczość </w:t>
      </w:r>
      <w:r w:rsidR="00DE57C4">
        <w:rPr>
          <w:spacing w:val="-2"/>
          <w:sz w:val="16"/>
          <w:szCs w:val="16"/>
          <w:shd w:val="clear" w:color="auto" w:fill="FFFFFF"/>
        </w:rPr>
        <w:t>Głównego Urzędu Statystycznego</w:t>
      </w:r>
      <w:r w:rsidR="00C02610">
        <w:rPr>
          <w:spacing w:val="-2"/>
          <w:sz w:val="16"/>
          <w:szCs w:val="16"/>
          <w:shd w:val="clear" w:color="auto" w:fill="FFFFFF"/>
        </w:rPr>
        <w:t>:</w:t>
      </w:r>
    </w:p>
    <w:p w:rsidR="002A4454" w:rsidRPr="00C02610" w:rsidRDefault="00C02610" w:rsidP="00C02610">
      <w:pPr>
        <w:pStyle w:val="Akapitzlist"/>
        <w:numPr>
          <w:ilvl w:val="0"/>
          <w:numId w:val="15"/>
        </w:numPr>
        <w:spacing w:before="60" w:after="0" w:line="200" w:lineRule="exact"/>
        <w:rPr>
          <w:rFonts w:eastAsia="Times New Roman" w:cs="Times New Roman"/>
          <w:bCs/>
          <w:sz w:val="16"/>
          <w:szCs w:val="16"/>
          <w:lang w:eastAsia="pl-PL"/>
        </w:rPr>
      </w:pPr>
      <w:r>
        <w:rPr>
          <w:rFonts w:eastAsia="Times New Roman" w:cs="Times New Roman"/>
          <w:bCs/>
          <w:sz w:val="16"/>
          <w:szCs w:val="16"/>
          <w:lang w:eastAsia="pl-PL"/>
        </w:rPr>
        <w:t xml:space="preserve">w zakresie </w:t>
      </w:r>
      <w:r w:rsidRPr="00080ACD">
        <w:rPr>
          <w:spacing w:val="-2"/>
          <w:sz w:val="16"/>
          <w:szCs w:val="16"/>
          <w:shd w:val="clear" w:color="auto" w:fill="FFFFFF"/>
        </w:rPr>
        <w:t xml:space="preserve">aptek i punktów aptecznych </w:t>
      </w:r>
      <w:r w:rsidR="00DE57C4" w:rsidRPr="00C02610">
        <w:rPr>
          <w:spacing w:val="-2"/>
          <w:sz w:val="16"/>
          <w:szCs w:val="16"/>
          <w:shd w:val="clear" w:color="auto" w:fill="FFFFFF"/>
        </w:rPr>
        <w:t xml:space="preserve">— </w:t>
      </w:r>
      <w:r w:rsidR="00080ACD" w:rsidRPr="00C02610">
        <w:rPr>
          <w:spacing w:val="-2"/>
          <w:sz w:val="16"/>
          <w:szCs w:val="16"/>
          <w:shd w:val="clear" w:color="auto" w:fill="FFFFFF"/>
        </w:rPr>
        <w:t>sprawozdanie ZD-5</w:t>
      </w:r>
      <w:r w:rsidR="003C6E5D" w:rsidRPr="00C02610">
        <w:rPr>
          <w:spacing w:val="-2"/>
          <w:sz w:val="16"/>
          <w:szCs w:val="16"/>
          <w:shd w:val="clear" w:color="auto" w:fill="FFFFFF"/>
        </w:rPr>
        <w:t>.</w:t>
      </w:r>
    </w:p>
    <w:p w:rsidR="00C02610" w:rsidRPr="00C02610" w:rsidRDefault="00FF19C9" w:rsidP="00C02610">
      <w:pPr>
        <w:pStyle w:val="Akapitzlist"/>
        <w:numPr>
          <w:ilvl w:val="0"/>
          <w:numId w:val="15"/>
        </w:numPr>
        <w:spacing w:before="60" w:after="0" w:line="200" w:lineRule="exact"/>
        <w:rPr>
          <w:rFonts w:eastAsia="Times New Roman" w:cs="Times New Roman"/>
          <w:bCs/>
          <w:sz w:val="16"/>
          <w:szCs w:val="16"/>
          <w:lang w:eastAsia="pl-PL"/>
        </w:rPr>
      </w:pPr>
      <w:r>
        <w:rPr>
          <w:rFonts w:eastAsia="Times New Roman" w:cs="Times New Roman"/>
          <w:bCs/>
          <w:sz w:val="16"/>
          <w:szCs w:val="16"/>
          <w:lang w:eastAsia="pl-PL"/>
        </w:rPr>
        <w:t>w</w:t>
      </w:r>
      <w:r w:rsidR="00C02610">
        <w:rPr>
          <w:rFonts w:eastAsia="Times New Roman" w:cs="Times New Roman"/>
          <w:bCs/>
          <w:sz w:val="16"/>
          <w:szCs w:val="16"/>
          <w:lang w:eastAsia="pl-PL"/>
        </w:rPr>
        <w:t xml:space="preserve"> zakresie</w:t>
      </w:r>
      <w:r w:rsidR="00041F0F">
        <w:rPr>
          <w:rFonts w:eastAsia="Times New Roman" w:cs="Times New Roman"/>
          <w:bCs/>
          <w:sz w:val="16"/>
          <w:szCs w:val="16"/>
          <w:lang w:eastAsia="pl-PL"/>
        </w:rPr>
        <w:t xml:space="preserve"> </w:t>
      </w:r>
      <w:r w:rsidR="00AC7DA9" w:rsidRPr="00AC7DA9">
        <w:rPr>
          <w:rFonts w:cs="Tahoma"/>
          <w:color w:val="000000"/>
          <w:sz w:val="16"/>
          <w:szCs w:val="16"/>
        </w:rPr>
        <w:t>przeciętnego miesięcznego wynagrodzenia brutto</w:t>
      </w:r>
      <w:r w:rsidR="00041F0F">
        <w:rPr>
          <w:rFonts w:eastAsia="Times New Roman" w:cs="Times New Roman"/>
          <w:bCs/>
          <w:sz w:val="16"/>
          <w:szCs w:val="16"/>
          <w:lang w:eastAsia="pl-PL"/>
        </w:rPr>
        <w:t xml:space="preserve"> według zawodów </w:t>
      </w:r>
      <w:r w:rsidR="00C02610" w:rsidRPr="00C02610">
        <w:rPr>
          <w:spacing w:val="-2"/>
          <w:sz w:val="16"/>
          <w:szCs w:val="16"/>
          <w:shd w:val="clear" w:color="auto" w:fill="FFFFFF"/>
        </w:rPr>
        <w:t xml:space="preserve">— </w:t>
      </w:r>
      <w:r w:rsidR="00C02610">
        <w:rPr>
          <w:spacing w:val="-2"/>
          <w:sz w:val="16"/>
          <w:szCs w:val="16"/>
          <w:shd w:val="clear" w:color="auto" w:fill="FFFFFF"/>
        </w:rPr>
        <w:t>sprawozdanie Z</w:t>
      </w:r>
      <w:r w:rsidR="00C02610" w:rsidRPr="00C02610">
        <w:rPr>
          <w:spacing w:val="-2"/>
          <w:sz w:val="16"/>
          <w:szCs w:val="16"/>
          <w:shd w:val="clear" w:color="auto" w:fill="FFFFFF"/>
        </w:rPr>
        <w:t>-</w:t>
      </w:r>
      <w:r w:rsidR="00C02610">
        <w:rPr>
          <w:spacing w:val="-2"/>
          <w:sz w:val="16"/>
          <w:szCs w:val="16"/>
          <w:shd w:val="clear" w:color="auto" w:fill="FFFFFF"/>
        </w:rPr>
        <w:t>12.</w:t>
      </w:r>
    </w:p>
    <w:p w:rsidR="002A4454" w:rsidRPr="002A4454" w:rsidRDefault="002A4454" w:rsidP="002A4454">
      <w:pPr>
        <w:spacing w:line="200" w:lineRule="exact"/>
        <w:rPr>
          <w:sz w:val="16"/>
          <w:szCs w:val="16"/>
        </w:rPr>
      </w:pPr>
    </w:p>
    <w:p w:rsidR="00901D37" w:rsidRPr="00A34BC0" w:rsidRDefault="00901D37" w:rsidP="00990810">
      <w:pPr>
        <w:spacing w:line="200" w:lineRule="exact"/>
        <w:rPr>
          <w:szCs w:val="19"/>
        </w:rPr>
        <w:sectPr w:rsidR="00901D37" w:rsidRPr="00A34BC0" w:rsidSect="00C709FC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20" w:right="3119" w:bottom="720" w:left="720" w:header="283" w:footer="397" w:gutter="0"/>
          <w:cols w:space="708"/>
          <w:titlePg/>
          <w:docGrid w:linePitch="360"/>
        </w:sectPr>
      </w:pPr>
    </w:p>
    <w:p w:rsidR="008E1770" w:rsidRDefault="00CD25F4" w:rsidP="008E1770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3265170</wp:posOffset>
                </wp:positionV>
                <wp:extent cx="6559550" cy="3275965"/>
                <wp:effectExtent l="0" t="0" r="12700" b="19685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75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F11" w:rsidRDefault="00425F11" w:rsidP="00896319">
                            <w:pPr>
                              <w:rPr>
                                <w:b/>
                              </w:rPr>
                            </w:pPr>
                            <w:r w:rsidRPr="00FE766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25F11" w:rsidRDefault="005E4215" w:rsidP="00896319">
                            <w:hyperlink r:id="rId16" w:tooltip="Link do opracowań sygnalnych m.in z zakresu ochrony zdrowia" w:history="1">
                              <w:r w:rsidR="00425F11" w:rsidRPr="00E041BF">
                                <w:rPr>
                                  <w:rStyle w:val="Hipercze"/>
                                  <w:rFonts w:cstheme="minorBidi"/>
                                </w:rPr>
                                <w:t>Opracowania sygnalne – Zdrowie. Pomoc społeczna</w:t>
                              </w:r>
                            </w:hyperlink>
                          </w:p>
                          <w:p w:rsidR="00425F11" w:rsidRPr="00E041BF" w:rsidRDefault="00425F11" w:rsidP="00D8495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instrText xml:space="preserve"> HYPERLINK "https://bydgoszcz.stat.gov.pl/dla-mediow/informacje-prasowe/ksztalcenie-kadry-medycznej-na-uczelniach-w-wojewodztwie-kujawsko-pomorskim-w-roku-akademickim-20182019,292,1.html" \o "Link do informacji prasowej dot. Kadry medycznej na uczelniach w województwie kujawsko-pomorskim w roku akademickim2018/2019"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separate"/>
                            </w:r>
                            <w:r w:rsidRPr="00E041BF">
                              <w:rPr>
                                <w:rStyle w:val="Hipercze"/>
                                <w:rFonts w:cstheme="minorBidi"/>
                              </w:rPr>
                              <w:t>Informacje prasowe – Kształcenie kadry medycznej na uczelniach</w:t>
                            </w:r>
                          </w:p>
                          <w:p w:rsidR="00425F11" w:rsidRPr="00D8495E" w:rsidRDefault="00425F11" w:rsidP="00D8495E">
                            <w:r>
                              <w:rPr>
                                <w:rStyle w:val="Hipercze"/>
                                <w:rFonts w:cstheme="minorBidi"/>
                              </w:rPr>
                              <w:fldChar w:fldCharType="end"/>
                            </w:r>
                            <w:hyperlink r:id="rId17" w:tooltip="Link do informacji prasowej dot. Krwiodawstwa w województwie kujawsko-pomorskim w 2020 r." w:history="1">
                              <w:r w:rsidRPr="00E041BF">
                                <w:rPr>
                                  <w:rStyle w:val="Hipercze"/>
                                  <w:rFonts w:cstheme="minorBidi"/>
                                </w:rPr>
                                <w:t>Informacje prasowe – Krwiodawstwo</w:t>
                              </w:r>
                            </w:hyperlink>
                          </w:p>
                          <w:p w:rsidR="00425F11" w:rsidRDefault="00425F11" w:rsidP="00D8495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</w:p>
                          <w:p w:rsidR="00425F11" w:rsidRPr="00DE4E24" w:rsidRDefault="00425F11" w:rsidP="00C665F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E4E2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25F11" w:rsidRDefault="005E4215" w:rsidP="00C665F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18" w:tooltip="Link do Dziedzinowych Baz Wiedzy (DBW)" w:history="1">
                              <w:r w:rsidR="00425F11" w:rsidRPr="0093283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Dziedzinowa Baza Wiedzy </w:t>
                              </w:r>
                              <w:r w:rsidR="00425F11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(DBW) </w:t>
                              </w:r>
                              <w:r w:rsidR="00425F11" w:rsidRPr="0093283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 Zdrowie i Ochrona zdrowia</w:t>
                              </w:r>
                            </w:hyperlink>
                          </w:p>
                          <w:p w:rsidR="00425F11" w:rsidRPr="00932834" w:rsidRDefault="00425F11" w:rsidP="00C665FF">
                            <w:pPr>
                              <w:rPr>
                                <w:b/>
                                <w:color w:val="0000FF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(</w:t>
                            </w:r>
                            <w:hyperlink r:id="rId19" w:tooltip="Link do Banku Danych Lokalnych (BDL)" w:history="1">
                              <w:r w:rsidRPr="0093283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BDL</w:t>
                              </w:r>
                              <w:r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)</w:t>
                              </w:r>
                              <w:r w:rsidRPr="0093283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– Ochrona zdrowia, Opieka społeczna i świadczenia na rzecz rodziny</w:t>
                              </w:r>
                            </w:hyperlink>
                          </w:p>
                          <w:p w:rsidR="00425F11" w:rsidRPr="00DE4E24" w:rsidRDefault="00425F11" w:rsidP="0089631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25F11" w:rsidRDefault="00425F11" w:rsidP="00896319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25F11" w:rsidRDefault="005E4215" w:rsidP="00896319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0" w:tooltip="Link do definicji pojęcia apteka stosowanego w statystyce publicznej" w:history="1">
                              <w:r w:rsidR="00425F11" w:rsidRPr="00932834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Apteka</w:t>
                              </w:r>
                            </w:hyperlink>
                          </w:p>
                          <w:p w:rsidR="00425F11" w:rsidRDefault="005E4215" w:rsidP="00896319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1" w:tooltip="Link do definicji pojęcia apteka ogólnodostępna stosowanego w statystyce publicznej" w:history="1">
                              <w:r w:rsidR="00425F11" w:rsidRPr="00932834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Apteka ogólnodostępna</w:t>
                              </w:r>
                            </w:hyperlink>
                          </w:p>
                          <w:p w:rsidR="00425F11" w:rsidRPr="00B054F1" w:rsidRDefault="00425F11" w:rsidP="00896319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instrText xml:space="preserve"> HYPERLINK "https://stat.gov.pl/metainformacje/slownik-pojec/pojecia-stosowane-w-statystyce-publicznej/408,pojecie.html" \o "Link do definicji pojęcia punkt apteczny stosowanego w statystyce publicznej"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fldChar w:fldCharType="separate"/>
                            </w:r>
                            <w:r w:rsidRPr="00B054F1"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t>Punkt apteczny</w:t>
                            </w:r>
                          </w:p>
                          <w:p w:rsidR="00425F11" w:rsidRDefault="00425F11" w:rsidP="003C6E5D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  <w:fldChar w:fldCharType="end"/>
                            </w:r>
                            <w:r w:rsidR="003C6E5D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5pt;margin-top:257.1pt;width:516.5pt;height:257.9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" fillcolor="#f2f2f2 [3052]" strokecolor="white [3212]">
                <v:textbox>
                  <w:txbxContent>
                    <w:p w:rsidR="00425F11" w:rsidRDefault="00425F11" w:rsidP="00896319">
                      <w:pPr>
                        <w:rPr>
                          <w:b/>
                        </w:rPr>
                      </w:pPr>
                      <w:r w:rsidRPr="00FE766B">
                        <w:rPr>
                          <w:b/>
                        </w:rPr>
                        <w:t>Powiązane opracowania</w:t>
                      </w:r>
                    </w:p>
                    <w:p w:rsidR="00425F11" w:rsidRDefault="005E4215" w:rsidP="00896319">
                      <w:hyperlink r:id="rId22" w:tooltip="Link do opracowań sygnalnych m.in z zakresu ochrony zdrowia" w:history="1">
                        <w:r w:rsidR="00425F11" w:rsidRPr="00E041BF">
                          <w:rPr>
                            <w:rStyle w:val="Hipercze"/>
                            <w:rFonts w:cstheme="minorBidi"/>
                          </w:rPr>
                          <w:t>Opracowania sygnalne – Zdrowie. Pomoc społeczna</w:t>
                        </w:r>
                      </w:hyperlink>
                    </w:p>
                    <w:p w:rsidR="00425F11" w:rsidRPr="00E041BF" w:rsidRDefault="00425F11" w:rsidP="00D8495E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theme="minorBidi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</w:rPr>
                        <w:instrText xml:space="preserve"> HYPERLINK "https://bydgoszcz.stat.gov.pl/dla-mediow/informacje-prasowe/ksztalcenie-kadry-medycznej-na-uczelniach-w-wojewodztwie-kujawsko-pomorskim-w-roku-akademickim-20182019,292,1.html" \o "Link do informacji prasowej dot. Kadry medycznej na uczelniach w województwie kujawsko-pomorskim w roku akademickim2018/2019" </w:instrText>
                      </w:r>
                      <w:r>
                        <w:rPr>
                          <w:rStyle w:val="Hipercze"/>
                          <w:rFonts w:cstheme="minorBidi"/>
                        </w:rPr>
                        <w:fldChar w:fldCharType="separate"/>
                      </w:r>
                      <w:r w:rsidRPr="00E041BF">
                        <w:rPr>
                          <w:rStyle w:val="Hipercze"/>
                          <w:rFonts w:cstheme="minorBidi"/>
                        </w:rPr>
                        <w:t>Informacje prasowe – Kształcenie kadry medycznej na uczelniach</w:t>
                      </w:r>
                    </w:p>
                    <w:p w:rsidR="00425F11" w:rsidRPr="00D8495E" w:rsidRDefault="00425F11" w:rsidP="00D8495E">
                      <w:r>
                        <w:rPr>
                          <w:rStyle w:val="Hipercze"/>
                          <w:rFonts w:cstheme="minorBidi"/>
                        </w:rPr>
                        <w:fldChar w:fldCharType="end"/>
                      </w:r>
                      <w:hyperlink r:id="rId23" w:tooltip="Link do informacji prasowej dot. Krwiodawstwa w województwie kujawsko-pomorskim w 2020 r." w:history="1">
                        <w:r w:rsidRPr="00E041BF">
                          <w:rPr>
                            <w:rStyle w:val="Hipercze"/>
                            <w:rFonts w:cstheme="minorBidi"/>
                          </w:rPr>
                          <w:t>Informacje prasowe – Krwiodawstwo</w:t>
                        </w:r>
                      </w:hyperlink>
                    </w:p>
                    <w:p w:rsidR="00425F11" w:rsidRDefault="00425F11" w:rsidP="00D8495E">
                      <w:pPr>
                        <w:rPr>
                          <w:rStyle w:val="Hipercze"/>
                          <w:rFonts w:cstheme="minorBidi"/>
                        </w:rPr>
                      </w:pPr>
                    </w:p>
                    <w:p w:rsidR="00425F11" w:rsidRPr="00DE4E24" w:rsidRDefault="00425F11" w:rsidP="00C665F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E4E2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25F11" w:rsidRDefault="005E4215" w:rsidP="00C665FF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4" w:tooltip="Link do Dziedzinowych Baz Wiedzy (DBW)" w:history="1">
                        <w:r w:rsidR="00425F11" w:rsidRPr="0093283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Dziedzinowa Baza Wiedzy </w:t>
                        </w:r>
                        <w:r w:rsidR="00425F11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(DBW) </w:t>
                        </w:r>
                        <w:r w:rsidR="00425F11" w:rsidRPr="0093283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– Zdrowie i Ochrona zdrowia</w:t>
                        </w:r>
                      </w:hyperlink>
                    </w:p>
                    <w:p w:rsidR="00425F11" w:rsidRPr="00932834" w:rsidRDefault="00425F11" w:rsidP="00C665FF">
                      <w:pPr>
                        <w:rPr>
                          <w:b/>
                          <w:color w:val="0000FF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(</w:t>
                      </w:r>
                      <w:hyperlink r:id="rId25" w:tooltip="Link do Banku Danych Lokalnych (BDL)" w:history="1">
                        <w:r w:rsidRPr="0093283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BDL</w:t>
                        </w:r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)</w:t>
                        </w:r>
                        <w:r w:rsidRPr="0093283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– Ochrona zdrowia, Opieka społeczna i świadczenia na rzecz rodziny</w:t>
                        </w:r>
                      </w:hyperlink>
                    </w:p>
                    <w:p w:rsidR="00425F11" w:rsidRPr="00DE4E24" w:rsidRDefault="00425F11" w:rsidP="0089631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25F11" w:rsidRDefault="00425F11" w:rsidP="00896319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25F11" w:rsidRDefault="005E4215" w:rsidP="00896319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26" w:tooltip="Link do definicji pojęcia apteka stosowanego w statystyce publicznej" w:history="1">
                        <w:r w:rsidR="00425F11" w:rsidRPr="00932834">
                          <w:rPr>
                            <w:rStyle w:val="Hipercze"/>
                            <w:rFonts w:cstheme="minorBidi"/>
                            <w:szCs w:val="24"/>
                          </w:rPr>
                          <w:t>Apteka</w:t>
                        </w:r>
                      </w:hyperlink>
                    </w:p>
                    <w:p w:rsidR="00425F11" w:rsidRDefault="005E4215" w:rsidP="00896319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27" w:tooltip="Link do definicji pojęcia apteka ogólnodostępna stosowanego w statystyce publicznej" w:history="1">
                        <w:r w:rsidR="00425F11" w:rsidRPr="00932834">
                          <w:rPr>
                            <w:rStyle w:val="Hipercze"/>
                            <w:rFonts w:cstheme="minorBidi"/>
                            <w:szCs w:val="24"/>
                          </w:rPr>
                          <w:t>Apteka ogólnodostępna</w:t>
                        </w:r>
                      </w:hyperlink>
                    </w:p>
                    <w:p w:rsidR="00425F11" w:rsidRPr="00B054F1" w:rsidRDefault="00425F11" w:rsidP="00896319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instrText xml:space="preserve"> HYPERLINK "https://stat.gov.pl/metainformacje/slownik-pojec/pojecia-stosowane-w-statystyce-publicznej/408,pojecie.html" \o "Link do definicji pojęcia punkt apteczny stosowanego w statystyce publicznej" </w:instrText>
                      </w: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fldChar w:fldCharType="separate"/>
                      </w:r>
                      <w:r w:rsidRPr="00B054F1">
                        <w:rPr>
                          <w:rStyle w:val="Hipercze"/>
                          <w:rFonts w:cstheme="minorBidi"/>
                          <w:szCs w:val="24"/>
                        </w:rPr>
                        <w:t>Punkt apteczny</w:t>
                      </w:r>
                    </w:p>
                    <w:p w:rsidR="00425F11" w:rsidRDefault="00425F11" w:rsidP="003C6E5D">
                      <w:pPr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24"/>
                        </w:rPr>
                        <w:fldChar w:fldCharType="end"/>
                      </w:r>
                      <w:r w:rsidR="003C6E5D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18"/>
        </w:rPr>
        <w:tab/>
      </w:r>
    </w:p>
    <w:tbl>
      <w:tblPr>
        <w:tblpPr w:leftFromText="141" w:rightFromText="141" w:vertAnchor="text" w:horzAnchor="margin" w:tblpY="-38"/>
        <w:tblW w:w="10359" w:type="dxa"/>
        <w:tblLook w:val="04A0" w:firstRow="1" w:lastRow="0" w:firstColumn="1" w:lastColumn="0" w:noHBand="0" w:noVBand="1"/>
      </w:tblPr>
      <w:tblGrid>
        <w:gridCol w:w="5387"/>
        <w:gridCol w:w="709"/>
        <w:gridCol w:w="4263"/>
      </w:tblGrid>
      <w:tr w:rsidR="00CD25F4" w:rsidRPr="000A2BEC" w:rsidTr="00CD25F4">
        <w:trPr>
          <w:trHeight w:val="1912"/>
        </w:trPr>
        <w:tc>
          <w:tcPr>
            <w:tcW w:w="5387" w:type="dxa"/>
          </w:tcPr>
          <w:p w:rsidR="00CD25F4" w:rsidRPr="00227A24" w:rsidRDefault="00CD25F4" w:rsidP="00CD25F4">
            <w:pPr>
              <w:spacing w:before="0" w:after="0" w:line="276" w:lineRule="auto"/>
              <w:ind w:left="176"/>
              <w:rPr>
                <w:rFonts w:cs="Arial"/>
                <w:sz w:val="20"/>
              </w:rPr>
            </w:pPr>
            <w:r w:rsidRPr="00227A24">
              <w:rPr>
                <w:rFonts w:cs="Arial"/>
                <w:sz w:val="20"/>
              </w:rPr>
              <w:t>Opracowanie merytoryczne:</w:t>
            </w:r>
          </w:p>
          <w:p w:rsidR="00CD25F4" w:rsidRPr="00227A24" w:rsidRDefault="00CD25F4" w:rsidP="00CD25F4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227A24">
              <w:rPr>
                <w:rFonts w:cs="Arial"/>
                <w:b/>
                <w:sz w:val="20"/>
              </w:rPr>
              <w:t>Urząd Statystyczny w Bydgoszczy</w:t>
            </w:r>
          </w:p>
          <w:p w:rsidR="00CD25F4" w:rsidRPr="00227A24" w:rsidRDefault="00CD25F4" w:rsidP="00CD25F4">
            <w:pPr>
              <w:spacing w:before="0" w:after="0" w:line="276" w:lineRule="auto"/>
              <w:ind w:left="176"/>
              <w:rPr>
                <w:b/>
              </w:rPr>
            </w:pPr>
            <w:r w:rsidRPr="00227A24">
              <w:rPr>
                <w:b/>
              </w:rPr>
              <w:t>Dyrektor dr Wiesława Gierańczyk</w:t>
            </w:r>
          </w:p>
          <w:p w:rsidR="00CD25F4" w:rsidRPr="00227A24" w:rsidRDefault="00CD25F4" w:rsidP="00CD25F4">
            <w:pPr>
              <w:pStyle w:val="Nagwek3"/>
              <w:spacing w:before="0" w:after="120" w:line="276" w:lineRule="auto"/>
              <w:ind w:left="176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27A24">
              <w:rPr>
                <w:rFonts w:ascii="Fira Sans" w:hAnsi="Fira Sans" w:cs="Arial"/>
                <w:color w:val="000000" w:themeColor="text1"/>
                <w:sz w:val="20"/>
              </w:rPr>
              <w:t>Tel: 52 366 93 90</w:t>
            </w:r>
          </w:p>
        </w:tc>
        <w:tc>
          <w:tcPr>
            <w:tcW w:w="4972" w:type="dxa"/>
            <w:gridSpan w:val="2"/>
          </w:tcPr>
          <w:p w:rsidR="00CD25F4" w:rsidRPr="00227A24" w:rsidRDefault="00CD25F4" w:rsidP="00CD25F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227A24">
              <w:rPr>
                <w:rFonts w:cs="Arial"/>
                <w:sz w:val="20"/>
              </w:rPr>
              <w:t>Rozpowszechnianie:</w:t>
            </w:r>
            <w:r w:rsidRPr="00227A24">
              <w:rPr>
                <w:rFonts w:cs="Arial"/>
                <w:sz w:val="20"/>
              </w:rPr>
              <w:br/>
            </w:r>
            <w:r w:rsidRPr="00227A24">
              <w:rPr>
                <w:rFonts w:cs="Arial"/>
                <w:b/>
                <w:sz w:val="20"/>
              </w:rPr>
              <w:t>Zespół do spraw obsługi mediów</w:t>
            </w:r>
          </w:p>
          <w:p w:rsidR="00CD25F4" w:rsidRPr="00227A24" w:rsidRDefault="00CD25F4" w:rsidP="00CD25F4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227A24">
              <w:rPr>
                <w:rFonts w:ascii="Fira Sans" w:hAnsi="Fira Sans" w:cs="Arial"/>
                <w:color w:val="auto"/>
                <w:sz w:val="20"/>
              </w:rPr>
              <w:t>Tel: 539 671 457, 532 457 701</w:t>
            </w:r>
          </w:p>
          <w:p w:rsidR="00CD25F4" w:rsidRPr="00227A24" w:rsidRDefault="00CD25F4" w:rsidP="00CD25F4">
            <w:pPr>
              <w:rPr>
                <w:sz w:val="18"/>
              </w:rPr>
            </w:pPr>
          </w:p>
        </w:tc>
      </w:tr>
      <w:tr w:rsidR="00CD25F4" w:rsidRPr="000A2BEC" w:rsidTr="00CD25F4">
        <w:trPr>
          <w:trHeight w:val="396"/>
        </w:trPr>
        <w:tc>
          <w:tcPr>
            <w:tcW w:w="5387" w:type="dxa"/>
            <w:vMerge w:val="restart"/>
          </w:tcPr>
          <w:p w:rsidR="00CD25F4" w:rsidRPr="00227A24" w:rsidRDefault="00CD25F4" w:rsidP="00CD25F4">
            <w:pPr>
              <w:ind w:left="186"/>
              <w:rPr>
                <w:b/>
                <w:sz w:val="20"/>
              </w:rPr>
            </w:pPr>
            <w:r w:rsidRPr="00227A24">
              <w:rPr>
                <w:rFonts w:cs="Arial"/>
                <w:b/>
                <w:sz w:val="20"/>
              </w:rPr>
              <w:t>Kujawsko-Pomorski Ośrodek Badań Regionalnych</w:t>
            </w:r>
            <w:r w:rsidRPr="00227A24">
              <w:rPr>
                <w:b/>
                <w:sz w:val="20"/>
              </w:rPr>
              <w:t xml:space="preserve"> </w:t>
            </w:r>
          </w:p>
          <w:p w:rsidR="00CD25F4" w:rsidRPr="00227A24" w:rsidRDefault="00CD25F4" w:rsidP="00CD25F4">
            <w:pPr>
              <w:ind w:left="186"/>
              <w:rPr>
                <w:sz w:val="20"/>
              </w:rPr>
            </w:pPr>
            <w:r>
              <w:rPr>
                <w:sz w:val="20"/>
              </w:rPr>
              <w:t>Tel: 539 6</w:t>
            </w:r>
            <w:r w:rsidRPr="00227A24">
              <w:rPr>
                <w:sz w:val="20"/>
              </w:rPr>
              <w:t>71 457</w:t>
            </w:r>
          </w:p>
          <w:p w:rsidR="00CD25F4" w:rsidRPr="00B20BB1" w:rsidRDefault="00CD25F4" w:rsidP="00CD25F4">
            <w:pPr>
              <w:spacing w:before="0"/>
              <w:ind w:left="186"/>
              <w:rPr>
                <w:lang w:val="en-GB"/>
              </w:rPr>
            </w:pPr>
            <w:r w:rsidRPr="00B20BB1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8" w:history="1">
              <w:r w:rsidRPr="00B20BB1">
                <w:rPr>
                  <w:rStyle w:val="Hipercze"/>
                  <w:rFonts w:cs="Fira Sans"/>
                  <w:b/>
                  <w:color w:val="001D77"/>
                  <w:sz w:val="20"/>
                  <w:szCs w:val="20"/>
                  <w:lang w:val="en-GB"/>
                </w:rPr>
                <w:t>media_USBdg@stat.gov.pl</w:t>
              </w:r>
            </w:hyperlink>
          </w:p>
          <w:p w:rsidR="00CD25F4" w:rsidRPr="00CD25F4" w:rsidRDefault="00CD25F4" w:rsidP="00CD25F4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CD25F4" w:rsidRPr="00CD25F4" w:rsidRDefault="00CD25F4" w:rsidP="00CD25F4">
            <w:pPr>
              <w:spacing w:before="0" w:line="276" w:lineRule="auto"/>
              <w:rPr>
                <w:rFonts w:cs="Arial"/>
                <w:sz w:val="20"/>
                <w:lang w:val="en-US"/>
              </w:rPr>
            </w:pPr>
            <w:r w:rsidRPr="00227A2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7136" behindDoc="0" locked="0" layoutInCell="1" allowOverlap="1" wp14:anchorId="31D2B572" wp14:editId="7B87AA68">
                  <wp:simplePos x="0" y="0"/>
                  <wp:positionH relativeFrom="column">
                    <wp:posOffset>-561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192" name="Obraz 19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CD25F4" w:rsidRPr="00CD25F4" w:rsidRDefault="00CD25F4" w:rsidP="00CD25F4">
            <w:pPr>
              <w:ind w:left="34"/>
              <w:rPr>
                <w:rFonts w:cs="Arial"/>
                <w:sz w:val="20"/>
                <w:lang w:val="en-US"/>
              </w:rPr>
            </w:pPr>
            <w:r w:rsidRPr="00227A24">
              <w:rPr>
                <w:sz w:val="20"/>
              </w:rPr>
              <w:t>bydgoszcz.stat.gov.pl</w:t>
            </w:r>
            <w:r w:rsidRPr="00227A24">
              <w:rPr>
                <w:sz w:val="18"/>
              </w:rPr>
              <w:t xml:space="preserve">      </w:t>
            </w:r>
          </w:p>
        </w:tc>
      </w:tr>
      <w:tr w:rsidR="00CD25F4" w:rsidRPr="000A2BEC" w:rsidTr="00CD25F4">
        <w:trPr>
          <w:trHeight w:val="396"/>
        </w:trPr>
        <w:tc>
          <w:tcPr>
            <w:tcW w:w="5387" w:type="dxa"/>
            <w:vMerge/>
          </w:tcPr>
          <w:p w:rsidR="00CD25F4" w:rsidRPr="00CD25F4" w:rsidRDefault="00CD25F4" w:rsidP="00CD25F4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CD25F4" w:rsidRPr="00CD25F4" w:rsidRDefault="00CD25F4" w:rsidP="00CD25F4">
            <w:pPr>
              <w:spacing w:before="0" w:line="276" w:lineRule="auto"/>
              <w:rPr>
                <w:rFonts w:cs="Arial"/>
                <w:sz w:val="20"/>
                <w:lang w:val="en-US"/>
              </w:rPr>
            </w:pPr>
            <w:r w:rsidRPr="00227A2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9184" behindDoc="0" locked="0" layoutInCell="1" allowOverlap="1" wp14:anchorId="11D9050F" wp14:editId="4DA3BBF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3" name="Obraz 193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CD25F4" w:rsidRPr="00CD25F4" w:rsidRDefault="00CD25F4" w:rsidP="00CD25F4">
            <w:pPr>
              <w:rPr>
                <w:rFonts w:cs="Arial"/>
                <w:sz w:val="20"/>
                <w:lang w:val="en-US"/>
              </w:rPr>
            </w:pPr>
            <w:r w:rsidRPr="00227A24">
              <w:rPr>
                <w:sz w:val="20"/>
              </w:rPr>
              <w:t>@BYDGOSZCZ_STAT</w:t>
            </w:r>
          </w:p>
        </w:tc>
      </w:tr>
      <w:tr w:rsidR="00CD25F4" w:rsidRPr="000A2BEC" w:rsidTr="00CD25F4">
        <w:trPr>
          <w:trHeight w:val="396"/>
        </w:trPr>
        <w:tc>
          <w:tcPr>
            <w:tcW w:w="5387" w:type="dxa"/>
            <w:vMerge/>
          </w:tcPr>
          <w:p w:rsidR="00CD25F4" w:rsidRPr="00CD25F4" w:rsidRDefault="00CD25F4" w:rsidP="00CD25F4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CD25F4" w:rsidRPr="00CD25F4" w:rsidRDefault="00CD25F4" w:rsidP="00CD25F4">
            <w:pPr>
              <w:spacing w:before="0" w:line="276" w:lineRule="auto"/>
              <w:rPr>
                <w:rFonts w:cs="Arial"/>
                <w:sz w:val="20"/>
                <w:lang w:val="en-US"/>
              </w:rPr>
            </w:pPr>
            <w:r w:rsidRPr="00227A2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1232" behindDoc="0" locked="0" layoutInCell="1" allowOverlap="1" wp14:anchorId="062F01BD" wp14:editId="5462711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251460" cy="251460"/>
                  <wp:effectExtent l="0" t="0" r="0" b="0"/>
                  <wp:wrapNone/>
                  <wp:docPr id="194" name="Obraz 19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CD25F4" w:rsidRPr="00CD25F4" w:rsidRDefault="00CD25F4" w:rsidP="00CD25F4">
            <w:pPr>
              <w:rPr>
                <w:rFonts w:cs="Arial"/>
                <w:sz w:val="20"/>
                <w:lang w:val="en-US"/>
              </w:rPr>
            </w:pPr>
            <w:r w:rsidRPr="00227A24">
              <w:rPr>
                <w:sz w:val="20"/>
              </w:rPr>
              <w:t>@</w:t>
            </w:r>
            <w:proofErr w:type="spellStart"/>
            <w:r w:rsidRPr="00227A24">
              <w:rPr>
                <w:sz w:val="20"/>
              </w:rPr>
              <w:t>GlownyUrzadStatystyczny</w:t>
            </w:r>
            <w:proofErr w:type="spellEnd"/>
          </w:p>
        </w:tc>
      </w:tr>
      <w:tr w:rsidR="00CD25F4" w:rsidRPr="000A2BEC" w:rsidTr="00CD25F4">
        <w:trPr>
          <w:trHeight w:val="396"/>
        </w:trPr>
        <w:tc>
          <w:tcPr>
            <w:tcW w:w="5387" w:type="dxa"/>
            <w:vMerge w:val="restart"/>
          </w:tcPr>
          <w:p w:rsidR="00CD25F4" w:rsidRPr="00CD25F4" w:rsidRDefault="00CD25F4" w:rsidP="00CD25F4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CD25F4" w:rsidRPr="00227A24" w:rsidRDefault="00CD25F4" w:rsidP="00CD25F4">
            <w:pPr>
              <w:spacing w:before="0" w:line="276" w:lineRule="auto"/>
              <w:rPr>
                <w:noProof/>
                <w:sz w:val="20"/>
                <w:lang w:eastAsia="pl-PL"/>
              </w:rPr>
            </w:pPr>
            <w:r w:rsidRPr="00227A2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9F32C01" wp14:editId="60EBF83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97" name="Obraz 197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CD25F4" w:rsidRPr="00227A24" w:rsidRDefault="00CD25F4" w:rsidP="00CD25F4">
            <w:pPr>
              <w:rPr>
                <w:sz w:val="20"/>
              </w:rPr>
            </w:pPr>
            <w:proofErr w:type="spellStart"/>
            <w:r w:rsidRPr="00227A24">
              <w:rPr>
                <w:sz w:val="20"/>
              </w:rPr>
              <w:t>gus_stat</w:t>
            </w:r>
            <w:proofErr w:type="spellEnd"/>
          </w:p>
        </w:tc>
      </w:tr>
      <w:tr w:rsidR="00CD25F4" w:rsidRPr="000A2BEC" w:rsidTr="00CD25F4">
        <w:trPr>
          <w:trHeight w:val="396"/>
        </w:trPr>
        <w:tc>
          <w:tcPr>
            <w:tcW w:w="5387" w:type="dxa"/>
            <w:vMerge/>
          </w:tcPr>
          <w:p w:rsidR="00CD25F4" w:rsidRPr="00CD25F4" w:rsidRDefault="00CD25F4" w:rsidP="00CD25F4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CD25F4" w:rsidRPr="00227A24" w:rsidRDefault="00CD25F4" w:rsidP="00CD25F4">
            <w:pPr>
              <w:spacing w:before="0" w:line="276" w:lineRule="auto"/>
              <w:rPr>
                <w:noProof/>
                <w:sz w:val="20"/>
                <w:lang w:eastAsia="pl-PL"/>
              </w:rPr>
            </w:pPr>
            <w:r w:rsidRPr="00227A2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5328" behindDoc="0" locked="0" layoutInCell="1" allowOverlap="1" wp14:anchorId="27BEA318" wp14:editId="57839AF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251460" cy="251460"/>
                  <wp:effectExtent l="0" t="0" r="0" b="0"/>
                  <wp:wrapNone/>
                  <wp:docPr id="196" name="Obraz 196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CD25F4" w:rsidRPr="00227A24" w:rsidRDefault="00CD25F4" w:rsidP="00CD25F4">
            <w:pPr>
              <w:rPr>
                <w:sz w:val="20"/>
              </w:rPr>
            </w:pPr>
            <w:proofErr w:type="spellStart"/>
            <w:r w:rsidRPr="00227A24">
              <w:rPr>
                <w:sz w:val="20"/>
              </w:rPr>
              <w:t>glownyurzadstatystycznygus</w:t>
            </w:r>
            <w:proofErr w:type="spellEnd"/>
          </w:p>
        </w:tc>
      </w:tr>
      <w:tr w:rsidR="00CD25F4" w:rsidRPr="000A2BEC" w:rsidTr="00CD25F4">
        <w:trPr>
          <w:trHeight w:val="396"/>
        </w:trPr>
        <w:tc>
          <w:tcPr>
            <w:tcW w:w="5387" w:type="dxa"/>
            <w:vMerge/>
          </w:tcPr>
          <w:p w:rsidR="00CD25F4" w:rsidRPr="00CD25F4" w:rsidRDefault="00CD25F4" w:rsidP="00CD25F4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CD25F4" w:rsidRPr="00227A24" w:rsidRDefault="00CD25F4" w:rsidP="00CD25F4">
            <w:pPr>
              <w:spacing w:before="0" w:line="276" w:lineRule="auto"/>
              <w:rPr>
                <w:noProof/>
                <w:sz w:val="20"/>
                <w:lang w:eastAsia="pl-PL"/>
              </w:rPr>
            </w:pPr>
            <w:r w:rsidRPr="00227A2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3280" behindDoc="0" locked="0" layoutInCell="1" allowOverlap="1" wp14:anchorId="26E6DD13" wp14:editId="01BBDD5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4445</wp:posOffset>
                  </wp:positionV>
                  <wp:extent cx="251460" cy="251460"/>
                  <wp:effectExtent l="0" t="0" r="0" b="0"/>
                  <wp:wrapNone/>
                  <wp:docPr id="195" name="Obraz 19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CD25F4" w:rsidRPr="00227A24" w:rsidRDefault="00CD25F4" w:rsidP="00CD25F4">
            <w:pPr>
              <w:rPr>
                <w:sz w:val="20"/>
              </w:rPr>
            </w:pPr>
            <w:r w:rsidRPr="00227A24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:rsidR="008E1770" w:rsidRPr="00DA6AFE" w:rsidRDefault="008E1770" w:rsidP="008E1770">
      <w:pPr>
        <w:rPr>
          <w:sz w:val="18"/>
          <w:lang w:val="en-US"/>
        </w:rPr>
      </w:pPr>
    </w:p>
    <w:p w:rsidR="008E1770" w:rsidRPr="00DA6AFE" w:rsidRDefault="008E1770" w:rsidP="008E1770">
      <w:pPr>
        <w:rPr>
          <w:sz w:val="18"/>
          <w:lang w:val="en-US"/>
        </w:rPr>
      </w:pPr>
    </w:p>
    <w:sectPr w:rsidR="008E1770" w:rsidRPr="00DA6AFE" w:rsidSect="00896319">
      <w:headerReference w:type="default" r:id="rId35"/>
      <w:pgSz w:w="11906" w:h="16838" w:code="9"/>
      <w:pgMar w:top="720" w:right="3119" w:bottom="720" w:left="720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215" w:rsidRDefault="005E4215" w:rsidP="000662E2">
      <w:pPr>
        <w:spacing w:after="0" w:line="240" w:lineRule="auto"/>
      </w:pPr>
      <w:r>
        <w:separator/>
      </w:r>
    </w:p>
  </w:endnote>
  <w:endnote w:type="continuationSeparator" w:id="0">
    <w:p w:rsidR="005E4215" w:rsidRDefault="005E421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F6AF2AB-0261-4D3A-82AA-26F01E130C4A}"/>
    <w:embedBold r:id="rId2" w:fontKey="{C58D446F-5315-4E91-B33A-B3AB4C24B58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967C905-AB27-4505-824A-A9C51652A35A}"/>
    <w:embedBold r:id="rId4" w:fontKey="{6D85A8DE-2168-4CE7-A9B9-A62B2C16B14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29020D3-FEC2-45D1-8E91-2C08CD3629B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4400E42-ABDD-4FBF-9DEE-E8B339945E1A}"/>
    <w:embedItalic r:id="rId7" w:fontKey="{795736AA-D721-4B02-84E6-93E9B3B164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55D96D5-9152-4AC8-B04E-3FBC6DBFC8C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96EF329-65AF-4A64-9BC1-4ED7AC982E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C315559C-EBC4-4A84-A19D-2629315D59F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1" w:fontKey="{FD3CDBF5-F012-4613-B613-DD4EE21F96F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9D4BA026-A6EE-42BE-9CCE-81E7391796C0}"/>
  </w:font>
  <w:font w:name="FiraSans-Regular">
    <w:altName w:val="Calibri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3432225"/>
      <w:docPartObj>
        <w:docPartGallery w:val="Page Numbers (Bottom of Page)"/>
        <w:docPartUnique/>
      </w:docPartObj>
    </w:sdtPr>
    <w:sdtEndPr/>
    <w:sdtContent>
      <w:p w:rsidR="00425F11" w:rsidRDefault="00425F11" w:rsidP="0005510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6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7399814"/>
      <w:docPartObj>
        <w:docPartGallery w:val="Page Numbers (Bottom of Page)"/>
        <w:docPartUnique/>
      </w:docPartObj>
    </w:sdtPr>
    <w:sdtEndPr/>
    <w:sdtContent>
      <w:p w:rsidR="00425F11" w:rsidRDefault="00425F11" w:rsidP="0005510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63B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215" w:rsidRDefault="005E4215" w:rsidP="000662E2">
      <w:pPr>
        <w:spacing w:after="0" w:line="240" w:lineRule="auto"/>
      </w:pPr>
      <w:r>
        <w:separator/>
      </w:r>
    </w:p>
  </w:footnote>
  <w:footnote w:type="continuationSeparator" w:id="0">
    <w:p w:rsidR="005E4215" w:rsidRDefault="005E4215" w:rsidP="000662E2">
      <w:pPr>
        <w:spacing w:after="0" w:line="240" w:lineRule="auto"/>
      </w:pPr>
      <w:r>
        <w:continuationSeparator/>
      </w:r>
    </w:p>
  </w:footnote>
  <w:footnote w:id="1">
    <w:p w:rsidR="00193C15" w:rsidRPr="00193C15" w:rsidRDefault="00193C15" w:rsidP="00193C15">
      <w:pPr>
        <w:pStyle w:val="Tekstprzypisudolnego"/>
        <w:spacing w:before="0"/>
        <w:rPr>
          <w:sz w:val="16"/>
          <w:szCs w:val="16"/>
        </w:rPr>
      </w:pPr>
      <w:r w:rsidRPr="00193C15">
        <w:rPr>
          <w:rStyle w:val="Odwoanieprzypisudolnego"/>
          <w:sz w:val="16"/>
          <w:szCs w:val="16"/>
        </w:rPr>
        <w:footnoteRef/>
      </w:r>
      <w:r w:rsidRPr="00193C15">
        <w:rPr>
          <w:sz w:val="16"/>
          <w:szCs w:val="16"/>
        </w:rPr>
        <w:t xml:space="preserve"> Badanie </w:t>
      </w:r>
      <w:r w:rsidRPr="00193C15">
        <w:rPr>
          <w:rStyle w:val="markedcontent"/>
          <w:rFonts w:cs="Arial"/>
          <w:sz w:val="16"/>
          <w:szCs w:val="16"/>
        </w:rPr>
        <w:t xml:space="preserve">ma charakter reprezentacyjny i obejmuje podmioty gospodarki narodowej o liczbie pracujących </w:t>
      </w:r>
      <w:r w:rsidR="00AC7DA9">
        <w:rPr>
          <w:rStyle w:val="markedcontent"/>
          <w:rFonts w:cs="Arial"/>
          <w:sz w:val="16"/>
          <w:szCs w:val="16"/>
        </w:rPr>
        <w:br/>
      </w:r>
      <w:r w:rsidR="00D46102">
        <w:rPr>
          <w:rStyle w:val="markedcontent"/>
          <w:rFonts w:cs="Arial"/>
          <w:sz w:val="16"/>
          <w:szCs w:val="16"/>
        </w:rPr>
        <w:t>10 i więcej</w:t>
      </w:r>
      <w:r w:rsidRPr="00193C15">
        <w:rPr>
          <w:rStyle w:val="markedcontent"/>
          <w:rFonts w:cs="Arial"/>
          <w:sz w:val="16"/>
          <w:szCs w:val="16"/>
        </w:rPr>
        <w:t xml:space="preserve"> osób. Wyniki</w:t>
      </w:r>
      <w:r w:rsidRPr="00193C15">
        <w:rPr>
          <w:sz w:val="16"/>
          <w:szCs w:val="16"/>
        </w:rPr>
        <w:t xml:space="preserve"> </w:t>
      </w:r>
      <w:r w:rsidRPr="00193C15">
        <w:rPr>
          <w:rStyle w:val="markedcontent"/>
          <w:rFonts w:cs="Arial"/>
          <w:sz w:val="16"/>
          <w:szCs w:val="16"/>
        </w:rPr>
        <w:t>dotyczą osób pełnozatrudnionych i niepełnozatrudnionych, które w roku badania przepracowały cały</w:t>
      </w:r>
      <w:r>
        <w:rPr>
          <w:rStyle w:val="markedcontent"/>
          <w:rFonts w:cs="Arial"/>
          <w:sz w:val="16"/>
          <w:szCs w:val="16"/>
        </w:rPr>
        <w:t xml:space="preserve"> </w:t>
      </w:r>
      <w:r w:rsidRPr="00193C15">
        <w:rPr>
          <w:rStyle w:val="markedcontent"/>
          <w:rFonts w:cs="Arial"/>
          <w:sz w:val="16"/>
          <w:szCs w:val="16"/>
        </w:rPr>
        <w:t>miesiąc październik. Dane w opracowaniu dotyczą przeciętnych miesięcznych wynagrodzeń nominalnych brutto, prezentowanych w przeliczeniu na pełny wymiar czasu pracy.</w:t>
      </w:r>
    </w:p>
  </w:footnote>
  <w:footnote w:id="2">
    <w:p w:rsidR="00AF3BEB" w:rsidRPr="00AF3BEB" w:rsidRDefault="00AF3BEB" w:rsidP="00AF3BEB">
      <w:pPr>
        <w:pStyle w:val="Tekstprzypisudolnego"/>
        <w:spacing w:before="0"/>
        <w:rPr>
          <w:sz w:val="16"/>
          <w:szCs w:val="16"/>
        </w:rPr>
      </w:pPr>
      <w:r w:rsidRPr="00AF3BEB">
        <w:rPr>
          <w:rStyle w:val="Odwoanieprzypisudolnego"/>
          <w:sz w:val="16"/>
          <w:szCs w:val="16"/>
        </w:rPr>
        <w:footnoteRef/>
      </w:r>
      <w:r w:rsidRPr="00AF3BEB">
        <w:rPr>
          <w:sz w:val="16"/>
          <w:szCs w:val="16"/>
        </w:rPr>
        <w:t xml:space="preserve"> </w:t>
      </w:r>
      <w:r w:rsidRPr="00AF3BEB">
        <w:rPr>
          <w:rStyle w:val="markedcontent"/>
          <w:rFonts w:cs="Arial"/>
          <w:sz w:val="16"/>
          <w:szCs w:val="16"/>
        </w:rPr>
        <w:t>Według Klasyfikacji Zawodów i Specjalności. Struktura Klasyfikacji Zawodów i Specjalności znajduje się na stronie internetowej GUS https://stat.gov.pl/Klasyfikacje/doc/kzs/pdf/Klasyfikacja%20KZiS%202014%20z%20póżn.%20zm.%20(Dz.U.%20z%202016%20poz.1876).pdf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5F11" w:rsidRDefault="00425F1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CD27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  <w:p w:rsidR="00425F11" w:rsidRDefault="00425F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5F11" w:rsidRDefault="00795C9B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3CDD3DE" wp14:editId="0A45B0BC">
          <wp:extent cx="1559791" cy="549547"/>
          <wp:effectExtent l="0" t="0" r="0" b="0"/>
          <wp:docPr id="210" name="Obraz 210" descr="Logo Urzędu Statystycznego w Bydgoszcz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5" t="12873" b="10585"/>
                  <a:stretch/>
                </pic:blipFill>
                <pic:spPr bwMode="auto">
                  <a:xfrm>
                    <a:off x="0" y="0"/>
                    <a:ext cx="1563018" cy="5506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25F1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2DBBEE" wp14:editId="658F56D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15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25F11" w:rsidRPr="003C6C8D" w:rsidRDefault="00425F1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</w:t>
                          </w:r>
                          <w:r w:rsidR="00381801">
                            <w:rPr>
                              <w:rFonts w:ascii="Fira Sans SemiBold" w:hAnsi="Fira Sans SemiBold"/>
                            </w:rPr>
                            <w:t>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2DBBEE" id="Schemat blokowy: opóźnienie 6" o:spid="_x0000_s103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gdB+tkYGAAAk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25F11" w:rsidRPr="003C6C8D" w:rsidRDefault="00425F1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</w:t>
                    </w:r>
                    <w:r w:rsidR="00381801">
                      <w:rPr>
                        <w:rFonts w:ascii="Fira Sans SemiBold" w:hAnsi="Fira Sans SemiBold"/>
                      </w:rPr>
                      <w:t>E</w:t>
                    </w:r>
                    <w:r>
                      <w:rPr>
                        <w:rFonts w:ascii="Fira Sans SemiBold" w:hAnsi="Fira Sans SemiBold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425F1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702D3CA" wp14:editId="5283BEE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E1026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DZE8G+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:rsidR="00425F11" w:rsidRDefault="00425F1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3E970E" wp14:editId="3335BB5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5F11" w:rsidRPr="00C97596" w:rsidRDefault="002B6E5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666697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425F11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425F11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  <w:r w:rsidR="00425F11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E970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" filled="f" stroked="f">
              <v:textbox>
                <w:txbxContent>
                  <w:p w:rsidR="00425F11" w:rsidRPr="00C97596" w:rsidRDefault="002B6E5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666697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425F11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425F11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  <w:r w:rsidR="00425F11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5F11" w:rsidRDefault="00425F11">
    <w:pPr>
      <w:pStyle w:val="Nagwek"/>
    </w:pPr>
  </w:p>
  <w:p w:rsidR="00425F11" w:rsidRDefault="00425F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23pt;height:125.25pt;visibility:visible" o:bullet="t">
        <v:imagedata r:id="rId1" o:title=""/>
      </v:shape>
    </w:pict>
  </w:numPicBullet>
  <w:numPicBullet w:numPicBulletId="1">
    <w:pict>
      <v:shape id="_x0000_i1054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7920AE3"/>
    <w:multiLevelType w:val="hybridMultilevel"/>
    <w:tmpl w:val="973C77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7B0C"/>
    <w:multiLevelType w:val="hybridMultilevel"/>
    <w:tmpl w:val="7DF0B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411842"/>
    <w:multiLevelType w:val="hybridMultilevel"/>
    <w:tmpl w:val="54D253F8"/>
    <w:lvl w:ilvl="0" w:tplc="E6E202AA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A46"/>
    <w:multiLevelType w:val="hybridMultilevel"/>
    <w:tmpl w:val="CE1EDBCE"/>
    <w:lvl w:ilvl="0" w:tplc="9344FAAA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E6F48"/>
    <w:multiLevelType w:val="hybridMultilevel"/>
    <w:tmpl w:val="C7F807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92DBE"/>
    <w:multiLevelType w:val="hybridMultilevel"/>
    <w:tmpl w:val="2632B4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7EE6D45"/>
    <w:multiLevelType w:val="hybridMultilevel"/>
    <w:tmpl w:val="A3C06A78"/>
    <w:lvl w:ilvl="0" w:tplc="9344FAAA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25EE3"/>
    <w:multiLevelType w:val="hybridMultilevel"/>
    <w:tmpl w:val="5B321768"/>
    <w:lvl w:ilvl="0" w:tplc="9344FAAA">
      <w:start w:val="1"/>
      <w:numFmt w:val="bullet"/>
      <w:lvlText w:val="─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D39EB"/>
    <w:multiLevelType w:val="hybridMultilevel"/>
    <w:tmpl w:val="42702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631B0"/>
    <w:multiLevelType w:val="hybridMultilevel"/>
    <w:tmpl w:val="AE4C11F8"/>
    <w:lvl w:ilvl="0" w:tplc="0415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2" w15:restartNumberingAfterBreak="0">
    <w:nsid w:val="53E42040"/>
    <w:multiLevelType w:val="hybridMultilevel"/>
    <w:tmpl w:val="D02CA672"/>
    <w:lvl w:ilvl="0" w:tplc="9344FAAA">
      <w:start w:val="1"/>
      <w:numFmt w:val="bullet"/>
      <w:lvlText w:val="─"/>
      <w:lvlJc w:val="left"/>
      <w:pPr>
        <w:ind w:left="76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3" w15:restartNumberingAfterBreak="0">
    <w:nsid w:val="73043A4D"/>
    <w:multiLevelType w:val="hybridMultilevel"/>
    <w:tmpl w:val="924CE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049C7"/>
    <w:multiLevelType w:val="hybridMultilevel"/>
    <w:tmpl w:val="E9A60720"/>
    <w:lvl w:ilvl="0" w:tplc="0F42AB4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9"/>
  </w:num>
  <w:num w:numId="9">
    <w:abstractNumId w:val="11"/>
  </w:num>
  <w:num w:numId="10">
    <w:abstractNumId w:val="13"/>
  </w:num>
  <w:num w:numId="11">
    <w:abstractNumId w:val="10"/>
  </w:num>
  <w:num w:numId="12">
    <w:abstractNumId w:val="6"/>
  </w:num>
  <w:num w:numId="13">
    <w:abstractNumId w:val="4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45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3"/>
    <w:rsid w:val="0000039D"/>
    <w:rsid w:val="0000175F"/>
    <w:rsid w:val="00001C5B"/>
    <w:rsid w:val="00003437"/>
    <w:rsid w:val="00003DE4"/>
    <w:rsid w:val="00004792"/>
    <w:rsid w:val="0000579F"/>
    <w:rsid w:val="0000639F"/>
    <w:rsid w:val="00006DAF"/>
    <w:rsid w:val="0000709F"/>
    <w:rsid w:val="000108B8"/>
    <w:rsid w:val="00010A6D"/>
    <w:rsid w:val="00010C57"/>
    <w:rsid w:val="000132CA"/>
    <w:rsid w:val="00013C17"/>
    <w:rsid w:val="000152F5"/>
    <w:rsid w:val="00016877"/>
    <w:rsid w:val="00017933"/>
    <w:rsid w:val="000205DB"/>
    <w:rsid w:val="00020C44"/>
    <w:rsid w:val="000211C1"/>
    <w:rsid w:val="000216B7"/>
    <w:rsid w:val="00021C67"/>
    <w:rsid w:val="000222A1"/>
    <w:rsid w:val="00022FED"/>
    <w:rsid w:val="00023042"/>
    <w:rsid w:val="000237E7"/>
    <w:rsid w:val="00023E21"/>
    <w:rsid w:val="000249D0"/>
    <w:rsid w:val="00024D33"/>
    <w:rsid w:val="00025407"/>
    <w:rsid w:val="0002571D"/>
    <w:rsid w:val="000262E7"/>
    <w:rsid w:val="00026B97"/>
    <w:rsid w:val="00027559"/>
    <w:rsid w:val="0003183E"/>
    <w:rsid w:val="000325E6"/>
    <w:rsid w:val="000353F8"/>
    <w:rsid w:val="0003678C"/>
    <w:rsid w:val="00036FE6"/>
    <w:rsid w:val="0003753F"/>
    <w:rsid w:val="000416BE"/>
    <w:rsid w:val="000418A7"/>
    <w:rsid w:val="000418AA"/>
    <w:rsid w:val="00041F0F"/>
    <w:rsid w:val="00042CE3"/>
    <w:rsid w:val="0004329C"/>
    <w:rsid w:val="00043322"/>
    <w:rsid w:val="00043C09"/>
    <w:rsid w:val="000440C9"/>
    <w:rsid w:val="00045055"/>
    <w:rsid w:val="0004582E"/>
    <w:rsid w:val="00046852"/>
    <w:rsid w:val="00046DEC"/>
    <w:rsid w:val="000470AA"/>
    <w:rsid w:val="000473A2"/>
    <w:rsid w:val="00047E5C"/>
    <w:rsid w:val="00051AEE"/>
    <w:rsid w:val="00052DCC"/>
    <w:rsid w:val="0005300C"/>
    <w:rsid w:val="0005479C"/>
    <w:rsid w:val="00055100"/>
    <w:rsid w:val="00055193"/>
    <w:rsid w:val="00055DAC"/>
    <w:rsid w:val="000576CB"/>
    <w:rsid w:val="000577FF"/>
    <w:rsid w:val="00057A9C"/>
    <w:rsid w:val="00057C8B"/>
    <w:rsid w:val="00057CA1"/>
    <w:rsid w:val="00060EF5"/>
    <w:rsid w:val="000610A0"/>
    <w:rsid w:val="0006173B"/>
    <w:rsid w:val="000629E7"/>
    <w:rsid w:val="00064FCD"/>
    <w:rsid w:val="000662E2"/>
    <w:rsid w:val="00066883"/>
    <w:rsid w:val="0007003B"/>
    <w:rsid w:val="00070356"/>
    <w:rsid w:val="00071018"/>
    <w:rsid w:val="0007420F"/>
    <w:rsid w:val="00074A01"/>
    <w:rsid w:val="00074DD8"/>
    <w:rsid w:val="000752D7"/>
    <w:rsid w:val="00075531"/>
    <w:rsid w:val="000774A3"/>
    <w:rsid w:val="000806F7"/>
    <w:rsid w:val="00080ACD"/>
    <w:rsid w:val="00081AA0"/>
    <w:rsid w:val="00082E1F"/>
    <w:rsid w:val="00084529"/>
    <w:rsid w:val="000848E3"/>
    <w:rsid w:val="00085332"/>
    <w:rsid w:val="00085CED"/>
    <w:rsid w:val="00085EF9"/>
    <w:rsid w:val="00087404"/>
    <w:rsid w:val="00087F6A"/>
    <w:rsid w:val="00090436"/>
    <w:rsid w:val="000906FC"/>
    <w:rsid w:val="00092006"/>
    <w:rsid w:val="00092276"/>
    <w:rsid w:val="0009338B"/>
    <w:rsid w:val="00093FF2"/>
    <w:rsid w:val="00094431"/>
    <w:rsid w:val="00095598"/>
    <w:rsid w:val="000957FE"/>
    <w:rsid w:val="00095F19"/>
    <w:rsid w:val="0009653F"/>
    <w:rsid w:val="00096BD1"/>
    <w:rsid w:val="00096E44"/>
    <w:rsid w:val="00097304"/>
    <w:rsid w:val="00097AD1"/>
    <w:rsid w:val="000A042B"/>
    <w:rsid w:val="000A0CC9"/>
    <w:rsid w:val="000A1118"/>
    <w:rsid w:val="000A1E5E"/>
    <w:rsid w:val="000A2BEC"/>
    <w:rsid w:val="000A40AC"/>
    <w:rsid w:val="000A47A4"/>
    <w:rsid w:val="000A4C07"/>
    <w:rsid w:val="000A507D"/>
    <w:rsid w:val="000A5FC7"/>
    <w:rsid w:val="000A630C"/>
    <w:rsid w:val="000A762B"/>
    <w:rsid w:val="000B0727"/>
    <w:rsid w:val="000B1979"/>
    <w:rsid w:val="000B19E7"/>
    <w:rsid w:val="000C0FA3"/>
    <w:rsid w:val="000C114B"/>
    <w:rsid w:val="000C135D"/>
    <w:rsid w:val="000C186F"/>
    <w:rsid w:val="000C2E11"/>
    <w:rsid w:val="000C40DF"/>
    <w:rsid w:val="000C625D"/>
    <w:rsid w:val="000C6B7B"/>
    <w:rsid w:val="000D03A8"/>
    <w:rsid w:val="000D0520"/>
    <w:rsid w:val="000D08B5"/>
    <w:rsid w:val="000D0D48"/>
    <w:rsid w:val="000D0EA4"/>
    <w:rsid w:val="000D0F04"/>
    <w:rsid w:val="000D1D43"/>
    <w:rsid w:val="000D1EE8"/>
    <w:rsid w:val="000D225C"/>
    <w:rsid w:val="000D237F"/>
    <w:rsid w:val="000D288A"/>
    <w:rsid w:val="000D2A5C"/>
    <w:rsid w:val="000D33BD"/>
    <w:rsid w:val="000D37C8"/>
    <w:rsid w:val="000D3B02"/>
    <w:rsid w:val="000D46CC"/>
    <w:rsid w:val="000D7552"/>
    <w:rsid w:val="000D7596"/>
    <w:rsid w:val="000E0918"/>
    <w:rsid w:val="000E15F1"/>
    <w:rsid w:val="000E1C72"/>
    <w:rsid w:val="000E20F5"/>
    <w:rsid w:val="000E33D1"/>
    <w:rsid w:val="000E3BAF"/>
    <w:rsid w:val="000E4D75"/>
    <w:rsid w:val="000E6369"/>
    <w:rsid w:val="000E63BE"/>
    <w:rsid w:val="000E7C94"/>
    <w:rsid w:val="000F1EC7"/>
    <w:rsid w:val="000F26C1"/>
    <w:rsid w:val="000F4946"/>
    <w:rsid w:val="000F4FEB"/>
    <w:rsid w:val="000F7096"/>
    <w:rsid w:val="001011C3"/>
    <w:rsid w:val="00101C16"/>
    <w:rsid w:val="00101FAB"/>
    <w:rsid w:val="00102F5D"/>
    <w:rsid w:val="0010316D"/>
    <w:rsid w:val="00103770"/>
    <w:rsid w:val="00103F66"/>
    <w:rsid w:val="00107404"/>
    <w:rsid w:val="0010770B"/>
    <w:rsid w:val="001077BA"/>
    <w:rsid w:val="0010791A"/>
    <w:rsid w:val="00107E9C"/>
    <w:rsid w:val="00110D87"/>
    <w:rsid w:val="001123AE"/>
    <w:rsid w:val="00114069"/>
    <w:rsid w:val="001141E1"/>
    <w:rsid w:val="00114DB9"/>
    <w:rsid w:val="00116087"/>
    <w:rsid w:val="00116AA9"/>
    <w:rsid w:val="0011774C"/>
    <w:rsid w:val="00117D5F"/>
    <w:rsid w:val="00120201"/>
    <w:rsid w:val="00120F29"/>
    <w:rsid w:val="00121DCA"/>
    <w:rsid w:val="00122298"/>
    <w:rsid w:val="00123680"/>
    <w:rsid w:val="0012456B"/>
    <w:rsid w:val="00124F52"/>
    <w:rsid w:val="001277DF"/>
    <w:rsid w:val="00130296"/>
    <w:rsid w:val="001304EC"/>
    <w:rsid w:val="00130CFA"/>
    <w:rsid w:val="001340BC"/>
    <w:rsid w:val="001356A2"/>
    <w:rsid w:val="001379A9"/>
    <w:rsid w:val="001423B6"/>
    <w:rsid w:val="00142CF8"/>
    <w:rsid w:val="00142D29"/>
    <w:rsid w:val="0014340C"/>
    <w:rsid w:val="0014438E"/>
    <w:rsid w:val="001448A7"/>
    <w:rsid w:val="00144910"/>
    <w:rsid w:val="0014497B"/>
    <w:rsid w:val="00145DBE"/>
    <w:rsid w:val="00146621"/>
    <w:rsid w:val="00146EBA"/>
    <w:rsid w:val="00147678"/>
    <w:rsid w:val="00147DF3"/>
    <w:rsid w:val="00151932"/>
    <w:rsid w:val="00151BDE"/>
    <w:rsid w:val="00151FD7"/>
    <w:rsid w:val="00152273"/>
    <w:rsid w:val="00153057"/>
    <w:rsid w:val="001548DC"/>
    <w:rsid w:val="00154CBD"/>
    <w:rsid w:val="00155C73"/>
    <w:rsid w:val="00155DE7"/>
    <w:rsid w:val="00157145"/>
    <w:rsid w:val="00160538"/>
    <w:rsid w:val="00160816"/>
    <w:rsid w:val="00161145"/>
    <w:rsid w:val="00162325"/>
    <w:rsid w:val="00162BE2"/>
    <w:rsid w:val="00162C10"/>
    <w:rsid w:val="001637B0"/>
    <w:rsid w:val="0016528D"/>
    <w:rsid w:val="00165C38"/>
    <w:rsid w:val="00166A85"/>
    <w:rsid w:val="001676C3"/>
    <w:rsid w:val="00167B44"/>
    <w:rsid w:val="00167F01"/>
    <w:rsid w:val="00172467"/>
    <w:rsid w:val="00173B46"/>
    <w:rsid w:val="00174B7D"/>
    <w:rsid w:val="0017626B"/>
    <w:rsid w:val="0017736A"/>
    <w:rsid w:val="00180628"/>
    <w:rsid w:val="00180E3E"/>
    <w:rsid w:val="00182B26"/>
    <w:rsid w:val="0018377B"/>
    <w:rsid w:val="00184442"/>
    <w:rsid w:val="0018450A"/>
    <w:rsid w:val="00186BFC"/>
    <w:rsid w:val="00187006"/>
    <w:rsid w:val="00191603"/>
    <w:rsid w:val="00191D0A"/>
    <w:rsid w:val="00191EDF"/>
    <w:rsid w:val="00193C15"/>
    <w:rsid w:val="00193F36"/>
    <w:rsid w:val="0019412E"/>
    <w:rsid w:val="001951DA"/>
    <w:rsid w:val="001955E6"/>
    <w:rsid w:val="00195B0D"/>
    <w:rsid w:val="00196BF3"/>
    <w:rsid w:val="001A025D"/>
    <w:rsid w:val="001A027B"/>
    <w:rsid w:val="001A040E"/>
    <w:rsid w:val="001A0BAE"/>
    <w:rsid w:val="001A0F66"/>
    <w:rsid w:val="001A1019"/>
    <w:rsid w:val="001A26AD"/>
    <w:rsid w:val="001A4E0B"/>
    <w:rsid w:val="001A5363"/>
    <w:rsid w:val="001A5A80"/>
    <w:rsid w:val="001A5F67"/>
    <w:rsid w:val="001A6E9B"/>
    <w:rsid w:val="001A7D30"/>
    <w:rsid w:val="001B008C"/>
    <w:rsid w:val="001B045D"/>
    <w:rsid w:val="001B0900"/>
    <w:rsid w:val="001B108E"/>
    <w:rsid w:val="001B1617"/>
    <w:rsid w:val="001B33FE"/>
    <w:rsid w:val="001B3D2C"/>
    <w:rsid w:val="001B3D73"/>
    <w:rsid w:val="001B4A5C"/>
    <w:rsid w:val="001B545F"/>
    <w:rsid w:val="001B5A69"/>
    <w:rsid w:val="001C0473"/>
    <w:rsid w:val="001C0635"/>
    <w:rsid w:val="001C0AC9"/>
    <w:rsid w:val="001C0C2B"/>
    <w:rsid w:val="001C1315"/>
    <w:rsid w:val="001C22B4"/>
    <w:rsid w:val="001C3083"/>
    <w:rsid w:val="001C3269"/>
    <w:rsid w:val="001C5A0F"/>
    <w:rsid w:val="001C6627"/>
    <w:rsid w:val="001C6F77"/>
    <w:rsid w:val="001C772A"/>
    <w:rsid w:val="001C789E"/>
    <w:rsid w:val="001D02C9"/>
    <w:rsid w:val="001D1DB4"/>
    <w:rsid w:val="001D379D"/>
    <w:rsid w:val="001D3B93"/>
    <w:rsid w:val="001D3F42"/>
    <w:rsid w:val="001D4D4D"/>
    <w:rsid w:val="001D4F25"/>
    <w:rsid w:val="001D61CD"/>
    <w:rsid w:val="001D675D"/>
    <w:rsid w:val="001D7571"/>
    <w:rsid w:val="001E25B0"/>
    <w:rsid w:val="001E3261"/>
    <w:rsid w:val="001E38A6"/>
    <w:rsid w:val="001E4D04"/>
    <w:rsid w:val="001E5120"/>
    <w:rsid w:val="001E605E"/>
    <w:rsid w:val="001E66D8"/>
    <w:rsid w:val="001E679A"/>
    <w:rsid w:val="001E67B2"/>
    <w:rsid w:val="001F2E8A"/>
    <w:rsid w:val="001F3173"/>
    <w:rsid w:val="001F60F3"/>
    <w:rsid w:val="001F7967"/>
    <w:rsid w:val="001F7B92"/>
    <w:rsid w:val="0020076B"/>
    <w:rsid w:val="00200B49"/>
    <w:rsid w:val="00200ED3"/>
    <w:rsid w:val="002010D3"/>
    <w:rsid w:val="0020128F"/>
    <w:rsid w:val="00202FFF"/>
    <w:rsid w:val="00204C5A"/>
    <w:rsid w:val="00205440"/>
    <w:rsid w:val="00206EF3"/>
    <w:rsid w:val="002075A6"/>
    <w:rsid w:val="002100A7"/>
    <w:rsid w:val="00210BDB"/>
    <w:rsid w:val="0021229B"/>
    <w:rsid w:val="0021544E"/>
    <w:rsid w:val="00216EC8"/>
    <w:rsid w:val="00220125"/>
    <w:rsid w:val="002201EB"/>
    <w:rsid w:val="0022033B"/>
    <w:rsid w:val="002204EE"/>
    <w:rsid w:val="00222E81"/>
    <w:rsid w:val="00222FC4"/>
    <w:rsid w:val="0022553E"/>
    <w:rsid w:val="00226D94"/>
    <w:rsid w:val="00227BC3"/>
    <w:rsid w:val="002326DA"/>
    <w:rsid w:val="00235EF1"/>
    <w:rsid w:val="00237B50"/>
    <w:rsid w:val="00237F82"/>
    <w:rsid w:val="00241A1F"/>
    <w:rsid w:val="002420A9"/>
    <w:rsid w:val="00242F57"/>
    <w:rsid w:val="002436A3"/>
    <w:rsid w:val="002446F4"/>
    <w:rsid w:val="00244E2E"/>
    <w:rsid w:val="002455D7"/>
    <w:rsid w:val="00247E78"/>
    <w:rsid w:val="002506B6"/>
    <w:rsid w:val="00251E55"/>
    <w:rsid w:val="0025234A"/>
    <w:rsid w:val="002538C1"/>
    <w:rsid w:val="002543EA"/>
    <w:rsid w:val="00256FC5"/>
    <w:rsid w:val="002574F9"/>
    <w:rsid w:val="00262F7F"/>
    <w:rsid w:val="00263A49"/>
    <w:rsid w:val="00263C83"/>
    <w:rsid w:val="00264685"/>
    <w:rsid w:val="00264BF5"/>
    <w:rsid w:val="0026663E"/>
    <w:rsid w:val="00266B0F"/>
    <w:rsid w:val="00271696"/>
    <w:rsid w:val="002729CC"/>
    <w:rsid w:val="002730CD"/>
    <w:rsid w:val="0027491A"/>
    <w:rsid w:val="002763A5"/>
    <w:rsid w:val="002767D7"/>
    <w:rsid w:val="00276811"/>
    <w:rsid w:val="00280440"/>
    <w:rsid w:val="00280A0F"/>
    <w:rsid w:val="0028172E"/>
    <w:rsid w:val="00282439"/>
    <w:rsid w:val="00282699"/>
    <w:rsid w:val="00282829"/>
    <w:rsid w:val="00283B0B"/>
    <w:rsid w:val="002847E6"/>
    <w:rsid w:val="00285903"/>
    <w:rsid w:val="00286256"/>
    <w:rsid w:val="00287274"/>
    <w:rsid w:val="00287BB3"/>
    <w:rsid w:val="00290F4A"/>
    <w:rsid w:val="002926DF"/>
    <w:rsid w:val="00293029"/>
    <w:rsid w:val="0029340B"/>
    <w:rsid w:val="00294318"/>
    <w:rsid w:val="00296155"/>
    <w:rsid w:val="00296697"/>
    <w:rsid w:val="00297163"/>
    <w:rsid w:val="002A13DD"/>
    <w:rsid w:val="002A26F6"/>
    <w:rsid w:val="002A4454"/>
    <w:rsid w:val="002A45E1"/>
    <w:rsid w:val="002A463A"/>
    <w:rsid w:val="002A5D1A"/>
    <w:rsid w:val="002A7FBC"/>
    <w:rsid w:val="002A7FDA"/>
    <w:rsid w:val="002B0472"/>
    <w:rsid w:val="002B15E3"/>
    <w:rsid w:val="002B1B86"/>
    <w:rsid w:val="002B222C"/>
    <w:rsid w:val="002B268B"/>
    <w:rsid w:val="002B2AD2"/>
    <w:rsid w:val="002B378E"/>
    <w:rsid w:val="002B3A12"/>
    <w:rsid w:val="002B43EC"/>
    <w:rsid w:val="002B58D1"/>
    <w:rsid w:val="002B69E1"/>
    <w:rsid w:val="002B6AA2"/>
    <w:rsid w:val="002B6B12"/>
    <w:rsid w:val="002B6C91"/>
    <w:rsid w:val="002B6E5F"/>
    <w:rsid w:val="002C03BD"/>
    <w:rsid w:val="002C0A38"/>
    <w:rsid w:val="002C3683"/>
    <w:rsid w:val="002C384A"/>
    <w:rsid w:val="002C5841"/>
    <w:rsid w:val="002C6534"/>
    <w:rsid w:val="002C7058"/>
    <w:rsid w:val="002D08CE"/>
    <w:rsid w:val="002D1EF7"/>
    <w:rsid w:val="002D2C93"/>
    <w:rsid w:val="002D2FD7"/>
    <w:rsid w:val="002D50C7"/>
    <w:rsid w:val="002D790E"/>
    <w:rsid w:val="002E3212"/>
    <w:rsid w:val="002E3FF6"/>
    <w:rsid w:val="002E6095"/>
    <w:rsid w:val="002E6140"/>
    <w:rsid w:val="002E6394"/>
    <w:rsid w:val="002E6689"/>
    <w:rsid w:val="002E6985"/>
    <w:rsid w:val="002E71B6"/>
    <w:rsid w:val="002F093C"/>
    <w:rsid w:val="002F0C2F"/>
    <w:rsid w:val="002F185B"/>
    <w:rsid w:val="002F23A8"/>
    <w:rsid w:val="002F315F"/>
    <w:rsid w:val="002F3477"/>
    <w:rsid w:val="002F5A4A"/>
    <w:rsid w:val="002F667A"/>
    <w:rsid w:val="002F77C8"/>
    <w:rsid w:val="00301DA8"/>
    <w:rsid w:val="003020A5"/>
    <w:rsid w:val="00302880"/>
    <w:rsid w:val="00302AAE"/>
    <w:rsid w:val="00304E74"/>
    <w:rsid w:val="00304F22"/>
    <w:rsid w:val="00305267"/>
    <w:rsid w:val="00306C7C"/>
    <w:rsid w:val="00306F19"/>
    <w:rsid w:val="00307E86"/>
    <w:rsid w:val="0031134C"/>
    <w:rsid w:val="003115A7"/>
    <w:rsid w:val="00311AF7"/>
    <w:rsid w:val="00312586"/>
    <w:rsid w:val="00312729"/>
    <w:rsid w:val="00312ADE"/>
    <w:rsid w:val="00315646"/>
    <w:rsid w:val="003215CB"/>
    <w:rsid w:val="00321BB4"/>
    <w:rsid w:val="00322194"/>
    <w:rsid w:val="00322C89"/>
    <w:rsid w:val="00322EDD"/>
    <w:rsid w:val="00323EEB"/>
    <w:rsid w:val="00330893"/>
    <w:rsid w:val="00330BDE"/>
    <w:rsid w:val="00330F22"/>
    <w:rsid w:val="00332320"/>
    <w:rsid w:val="0033298B"/>
    <w:rsid w:val="00332C4E"/>
    <w:rsid w:val="0033380E"/>
    <w:rsid w:val="003346A1"/>
    <w:rsid w:val="003350FF"/>
    <w:rsid w:val="0033749D"/>
    <w:rsid w:val="00337AAF"/>
    <w:rsid w:val="00340353"/>
    <w:rsid w:val="00342185"/>
    <w:rsid w:val="00345DC5"/>
    <w:rsid w:val="00346B6B"/>
    <w:rsid w:val="00347D72"/>
    <w:rsid w:val="00350C2B"/>
    <w:rsid w:val="003512E7"/>
    <w:rsid w:val="00351CB1"/>
    <w:rsid w:val="0035215A"/>
    <w:rsid w:val="003527E5"/>
    <w:rsid w:val="00352E16"/>
    <w:rsid w:val="00352E78"/>
    <w:rsid w:val="00353227"/>
    <w:rsid w:val="003538BF"/>
    <w:rsid w:val="00353C98"/>
    <w:rsid w:val="00354C82"/>
    <w:rsid w:val="0035669C"/>
    <w:rsid w:val="00356A7F"/>
    <w:rsid w:val="00357611"/>
    <w:rsid w:val="003579AB"/>
    <w:rsid w:val="0036048F"/>
    <w:rsid w:val="00365EF8"/>
    <w:rsid w:val="00366646"/>
    <w:rsid w:val="00367237"/>
    <w:rsid w:val="0036746B"/>
    <w:rsid w:val="0037077F"/>
    <w:rsid w:val="00370A3A"/>
    <w:rsid w:val="00371325"/>
    <w:rsid w:val="003714A3"/>
    <w:rsid w:val="00373882"/>
    <w:rsid w:val="003742DF"/>
    <w:rsid w:val="003752E4"/>
    <w:rsid w:val="00375609"/>
    <w:rsid w:val="00375DDB"/>
    <w:rsid w:val="00375F8D"/>
    <w:rsid w:val="003769F3"/>
    <w:rsid w:val="00376FC8"/>
    <w:rsid w:val="00380128"/>
    <w:rsid w:val="00380FA2"/>
    <w:rsid w:val="00381497"/>
    <w:rsid w:val="00381801"/>
    <w:rsid w:val="00381C9F"/>
    <w:rsid w:val="00382ECF"/>
    <w:rsid w:val="00383C3D"/>
    <w:rsid w:val="00383D66"/>
    <w:rsid w:val="003843DB"/>
    <w:rsid w:val="003845A6"/>
    <w:rsid w:val="00385369"/>
    <w:rsid w:val="003855ED"/>
    <w:rsid w:val="00386888"/>
    <w:rsid w:val="00387B78"/>
    <w:rsid w:val="00387CC6"/>
    <w:rsid w:val="00390F9F"/>
    <w:rsid w:val="00391014"/>
    <w:rsid w:val="00391097"/>
    <w:rsid w:val="0039180F"/>
    <w:rsid w:val="00392A45"/>
    <w:rsid w:val="00393211"/>
    <w:rsid w:val="00393761"/>
    <w:rsid w:val="00393BC0"/>
    <w:rsid w:val="00395C72"/>
    <w:rsid w:val="00396174"/>
    <w:rsid w:val="00397D18"/>
    <w:rsid w:val="00397D2B"/>
    <w:rsid w:val="003A101C"/>
    <w:rsid w:val="003A1B36"/>
    <w:rsid w:val="003A20C8"/>
    <w:rsid w:val="003A271F"/>
    <w:rsid w:val="003A2750"/>
    <w:rsid w:val="003A385C"/>
    <w:rsid w:val="003A51D9"/>
    <w:rsid w:val="003A5AE9"/>
    <w:rsid w:val="003A76FA"/>
    <w:rsid w:val="003B1454"/>
    <w:rsid w:val="003B1B8A"/>
    <w:rsid w:val="003B2787"/>
    <w:rsid w:val="003B3B31"/>
    <w:rsid w:val="003B4687"/>
    <w:rsid w:val="003B4D56"/>
    <w:rsid w:val="003B4E58"/>
    <w:rsid w:val="003B75F6"/>
    <w:rsid w:val="003B7666"/>
    <w:rsid w:val="003B7F1E"/>
    <w:rsid w:val="003C02E7"/>
    <w:rsid w:val="003C0544"/>
    <w:rsid w:val="003C063E"/>
    <w:rsid w:val="003C069B"/>
    <w:rsid w:val="003C159A"/>
    <w:rsid w:val="003C30BF"/>
    <w:rsid w:val="003C493A"/>
    <w:rsid w:val="003C59E0"/>
    <w:rsid w:val="003C6249"/>
    <w:rsid w:val="003C685A"/>
    <w:rsid w:val="003C6C8D"/>
    <w:rsid w:val="003C6E5D"/>
    <w:rsid w:val="003D1358"/>
    <w:rsid w:val="003D2FED"/>
    <w:rsid w:val="003D4A0C"/>
    <w:rsid w:val="003D4F95"/>
    <w:rsid w:val="003D5A87"/>
    <w:rsid w:val="003D5F42"/>
    <w:rsid w:val="003D60A9"/>
    <w:rsid w:val="003D60AC"/>
    <w:rsid w:val="003D66C1"/>
    <w:rsid w:val="003D6798"/>
    <w:rsid w:val="003D7C2F"/>
    <w:rsid w:val="003E016E"/>
    <w:rsid w:val="003E2834"/>
    <w:rsid w:val="003E2C0D"/>
    <w:rsid w:val="003E2CBC"/>
    <w:rsid w:val="003E3A83"/>
    <w:rsid w:val="003E4A8E"/>
    <w:rsid w:val="003E4F66"/>
    <w:rsid w:val="003E5295"/>
    <w:rsid w:val="003E5366"/>
    <w:rsid w:val="003E5F97"/>
    <w:rsid w:val="003E72AF"/>
    <w:rsid w:val="003E77D0"/>
    <w:rsid w:val="003E7CFD"/>
    <w:rsid w:val="003F1931"/>
    <w:rsid w:val="003F1DE3"/>
    <w:rsid w:val="003F2B3F"/>
    <w:rsid w:val="003F352F"/>
    <w:rsid w:val="003F38EF"/>
    <w:rsid w:val="003F44DD"/>
    <w:rsid w:val="003F4C97"/>
    <w:rsid w:val="003F56B5"/>
    <w:rsid w:val="003F5C2C"/>
    <w:rsid w:val="003F776D"/>
    <w:rsid w:val="003F7FE6"/>
    <w:rsid w:val="00400193"/>
    <w:rsid w:val="00401389"/>
    <w:rsid w:val="0040145C"/>
    <w:rsid w:val="00401A09"/>
    <w:rsid w:val="00402357"/>
    <w:rsid w:val="004026B0"/>
    <w:rsid w:val="0040292F"/>
    <w:rsid w:val="00402D94"/>
    <w:rsid w:val="00402ECD"/>
    <w:rsid w:val="00403063"/>
    <w:rsid w:val="00403526"/>
    <w:rsid w:val="00403833"/>
    <w:rsid w:val="004047CB"/>
    <w:rsid w:val="00404A9E"/>
    <w:rsid w:val="00406322"/>
    <w:rsid w:val="00407AAF"/>
    <w:rsid w:val="0041005F"/>
    <w:rsid w:val="00410350"/>
    <w:rsid w:val="00412B47"/>
    <w:rsid w:val="00416311"/>
    <w:rsid w:val="00416BA3"/>
    <w:rsid w:val="00420323"/>
    <w:rsid w:val="00420A14"/>
    <w:rsid w:val="004212E7"/>
    <w:rsid w:val="0042166D"/>
    <w:rsid w:val="00422B62"/>
    <w:rsid w:val="004232DD"/>
    <w:rsid w:val="00423EEB"/>
    <w:rsid w:val="0042446D"/>
    <w:rsid w:val="0042497B"/>
    <w:rsid w:val="00425F11"/>
    <w:rsid w:val="00426461"/>
    <w:rsid w:val="00427BF8"/>
    <w:rsid w:val="00427FA6"/>
    <w:rsid w:val="004311E6"/>
    <w:rsid w:val="00431C02"/>
    <w:rsid w:val="00431DF4"/>
    <w:rsid w:val="00432A59"/>
    <w:rsid w:val="00433211"/>
    <w:rsid w:val="00433AF8"/>
    <w:rsid w:val="00434249"/>
    <w:rsid w:val="004348C3"/>
    <w:rsid w:val="00436D69"/>
    <w:rsid w:val="00437395"/>
    <w:rsid w:val="004377A2"/>
    <w:rsid w:val="0044018C"/>
    <w:rsid w:val="00440F96"/>
    <w:rsid w:val="004416E7"/>
    <w:rsid w:val="004424F2"/>
    <w:rsid w:val="00442788"/>
    <w:rsid w:val="00443430"/>
    <w:rsid w:val="004437B2"/>
    <w:rsid w:val="004438EA"/>
    <w:rsid w:val="00443C2D"/>
    <w:rsid w:val="00445047"/>
    <w:rsid w:val="0044538E"/>
    <w:rsid w:val="00447209"/>
    <w:rsid w:val="004476B8"/>
    <w:rsid w:val="004501B1"/>
    <w:rsid w:val="00450597"/>
    <w:rsid w:val="0045096B"/>
    <w:rsid w:val="004513C1"/>
    <w:rsid w:val="0045172E"/>
    <w:rsid w:val="00451831"/>
    <w:rsid w:val="00452EB8"/>
    <w:rsid w:val="00453F30"/>
    <w:rsid w:val="004542F8"/>
    <w:rsid w:val="00455087"/>
    <w:rsid w:val="00456A1B"/>
    <w:rsid w:val="00456F91"/>
    <w:rsid w:val="00460BAB"/>
    <w:rsid w:val="00460E86"/>
    <w:rsid w:val="00461086"/>
    <w:rsid w:val="004619A5"/>
    <w:rsid w:val="00462138"/>
    <w:rsid w:val="00462D7C"/>
    <w:rsid w:val="00463E39"/>
    <w:rsid w:val="004640BF"/>
    <w:rsid w:val="004657FC"/>
    <w:rsid w:val="004658C3"/>
    <w:rsid w:val="004661BD"/>
    <w:rsid w:val="004702A5"/>
    <w:rsid w:val="004703A3"/>
    <w:rsid w:val="00470FD6"/>
    <w:rsid w:val="0047109C"/>
    <w:rsid w:val="004715DD"/>
    <w:rsid w:val="00472FD7"/>
    <w:rsid w:val="004733F6"/>
    <w:rsid w:val="004748F6"/>
    <w:rsid w:val="00474E69"/>
    <w:rsid w:val="00475114"/>
    <w:rsid w:val="004751F6"/>
    <w:rsid w:val="004756E4"/>
    <w:rsid w:val="004761B3"/>
    <w:rsid w:val="00476E23"/>
    <w:rsid w:val="004772D4"/>
    <w:rsid w:val="004823C1"/>
    <w:rsid w:val="004838B3"/>
    <w:rsid w:val="00483DDB"/>
    <w:rsid w:val="00483EC5"/>
    <w:rsid w:val="00483F27"/>
    <w:rsid w:val="004842B4"/>
    <w:rsid w:val="00484722"/>
    <w:rsid w:val="004858E8"/>
    <w:rsid w:val="00487272"/>
    <w:rsid w:val="00487600"/>
    <w:rsid w:val="00487F3E"/>
    <w:rsid w:val="004901D1"/>
    <w:rsid w:val="004913ED"/>
    <w:rsid w:val="00491FA8"/>
    <w:rsid w:val="004928CE"/>
    <w:rsid w:val="00492F53"/>
    <w:rsid w:val="00494A3A"/>
    <w:rsid w:val="00494B69"/>
    <w:rsid w:val="0049621B"/>
    <w:rsid w:val="00496AE7"/>
    <w:rsid w:val="00497A35"/>
    <w:rsid w:val="004A25FB"/>
    <w:rsid w:val="004A43CB"/>
    <w:rsid w:val="004A4688"/>
    <w:rsid w:val="004A77EA"/>
    <w:rsid w:val="004B1AB8"/>
    <w:rsid w:val="004B2386"/>
    <w:rsid w:val="004B30BE"/>
    <w:rsid w:val="004B3ED5"/>
    <w:rsid w:val="004B56F5"/>
    <w:rsid w:val="004C1895"/>
    <w:rsid w:val="004C4A74"/>
    <w:rsid w:val="004C4DD2"/>
    <w:rsid w:val="004C5037"/>
    <w:rsid w:val="004C53E6"/>
    <w:rsid w:val="004C5585"/>
    <w:rsid w:val="004C64EB"/>
    <w:rsid w:val="004C6D40"/>
    <w:rsid w:val="004C716A"/>
    <w:rsid w:val="004C772C"/>
    <w:rsid w:val="004D1468"/>
    <w:rsid w:val="004D1A82"/>
    <w:rsid w:val="004D7837"/>
    <w:rsid w:val="004D79B1"/>
    <w:rsid w:val="004E0EAC"/>
    <w:rsid w:val="004E2338"/>
    <w:rsid w:val="004E2502"/>
    <w:rsid w:val="004E2986"/>
    <w:rsid w:val="004E2D10"/>
    <w:rsid w:val="004E2FAB"/>
    <w:rsid w:val="004E30C6"/>
    <w:rsid w:val="004E3FDB"/>
    <w:rsid w:val="004E47AC"/>
    <w:rsid w:val="004E4A19"/>
    <w:rsid w:val="004E664A"/>
    <w:rsid w:val="004F0C3C"/>
    <w:rsid w:val="004F2C39"/>
    <w:rsid w:val="004F4020"/>
    <w:rsid w:val="004F56A9"/>
    <w:rsid w:val="004F63FC"/>
    <w:rsid w:val="00500434"/>
    <w:rsid w:val="0050057D"/>
    <w:rsid w:val="005008FB"/>
    <w:rsid w:val="00501AC8"/>
    <w:rsid w:val="00502313"/>
    <w:rsid w:val="005025BD"/>
    <w:rsid w:val="0050291B"/>
    <w:rsid w:val="005041CA"/>
    <w:rsid w:val="00505A92"/>
    <w:rsid w:val="0050665A"/>
    <w:rsid w:val="00510019"/>
    <w:rsid w:val="00510037"/>
    <w:rsid w:val="00510431"/>
    <w:rsid w:val="00510A94"/>
    <w:rsid w:val="00510B46"/>
    <w:rsid w:val="005113F4"/>
    <w:rsid w:val="00511EB0"/>
    <w:rsid w:val="005123BD"/>
    <w:rsid w:val="0051279E"/>
    <w:rsid w:val="00515BC5"/>
    <w:rsid w:val="0051656D"/>
    <w:rsid w:val="00516EC7"/>
    <w:rsid w:val="00517722"/>
    <w:rsid w:val="00517DE8"/>
    <w:rsid w:val="005203F1"/>
    <w:rsid w:val="00520775"/>
    <w:rsid w:val="00520DD7"/>
    <w:rsid w:val="00521BC3"/>
    <w:rsid w:val="00522690"/>
    <w:rsid w:val="00524695"/>
    <w:rsid w:val="00524B44"/>
    <w:rsid w:val="0052650F"/>
    <w:rsid w:val="00526DD2"/>
    <w:rsid w:val="005277FC"/>
    <w:rsid w:val="00530683"/>
    <w:rsid w:val="0053137C"/>
    <w:rsid w:val="00532944"/>
    <w:rsid w:val="00532E85"/>
    <w:rsid w:val="00533387"/>
    <w:rsid w:val="00533632"/>
    <w:rsid w:val="005346CE"/>
    <w:rsid w:val="00535712"/>
    <w:rsid w:val="005364EC"/>
    <w:rsid w:val="0053723E"/>
    <w:rsid w:val="00537940"/>
    <w:rsid w:val="005379D5"/>
    <w:rsid w:val="00537D6C"/>
    <w:rsid w:val="00540C5C"/>
    <w:rsid w:val="0054251F"/>
    <w:rsid w:val="00542884"/>
    <w:rsid w:val="00544586"/>
    <w:rsid w:val="00544F39"/>
    <w:rsid w:val="00546F5E"/>
    <w:rsid w:val="00547366"/>
    <w:rsid w:val="00547BDF"/>
    <w:rsid w:val="00550618"/>
    <w:rsid w:val="00551CAC"/>
    <w:rsid w:val="005520D8"/>
    <w:rsid w:val="00553F07"/>
    <w:rsid w:val="005544A8"/>
    <w:rsid w:val="0055529C"/>
    <w:rsid w:val="00556689"/>
    <w:rsid w:val="00556BE0"/>
    <w:rsid w:val="00556CF1"/>
    <w:rsid w:val="005604D2"/>
    <w:rsid w:val="00560F16"/>
    <w:rsid w:val="00563F5E"/>
    <w:rsid w:val="00566442"/>
    <w:rsid w:val="00566AFF"/>
    <w:rsid w:val="00566C62"/>
    <w:rsid w:val="00567325"/>
    <w:rsid w:val="0057337C"/>
    <w:rsid w:val="005736AE"/>
    <w:rsid w:val="00575F58"/>
    <w:rsid w:val="0057627B"/>
    <w:rsid w:val="005762A7"/>
    <w:rsid w:val="005762EC"/>
    <w:rsid w:val="00580A6E"/>
    <w:rsid w:val="0058155A"/>
    <w:rsid w:val="00581580"/>
    <w:rsid w:val="00581AF3"/>
    <w:rsid w:val="005829C1"/>
    <w:rsid w:val="00584669"/>
    <w:rsid w:val="00586D4F"/>
    <w:rsid w:val="0058705D"/>
    <w:rsid w:val="0059084E"/>
    <w:rsid w:val="005916D7"/>
    <w:rsid w:val="00591939"/>
    <w:rsid w:val="0059193F"/>
    <w:rsid w:val="0059213F"/>
    <w:rsid w:val="00593105"/>
    <w:rsid w:val="00593F05"/>
    <w:rsid w:val="005948F0"/>
    <w:rsid w:val="00594963"/>
    <w:rsid w:val="005959C9"/>
    <w:rsid w:val="005961A2"/>
    <w:rsid w:val="005963D3"/>
    <w:rsid w:val="005979C4"/>
    <w:rsid w:val="005A15D5"/>
    <w:rsid w:val="005A3A8D"/>
    <w:rsid w:val="005A4A84"/>
    <w:rsid w:val="005A4F9C"/>
    <w:rsid w:val="005A698C"/>
    <w:rsid w:val="005A7992"/>
    <w:rsid w:val="005B043F"/>
    <w:rsid w:val="005B1BBB"/>
    <w:rsid w:val="005B23AB"/>
    <w:rsid w:val="005B3E2A"/>
    <w:rsid w:val="005B43E0"/>
    <w:rsid w:val="005B44EB"/>
    <w:rsid w:val="005B467F"/>
    <w:rsid w:val="005B4A0F"/>
    <w:rsid w:val="005B67C6"/>
    <w:rsid w:val="005C0A6D"/>
    <w:rsid w:val="005C1A3C"/>
    <w:rsid w:val="005C1D3C"/>
    <w:rsid w:val="005C477E"/>
    <w:rsid w:val="005C4895"/>
    <w:rsid w:val="005C5272"/>
    <w:rsid w:val="005C56B2"/>
    <w:rsid w:val="005C589F"/>
    <w:rsid w:val="005C5CCD"/>
    <w:rsid w:val="005C6428"/>
    <w:rsid w:val="005D0040"/>
    <w:rsid w:val="005D0842"/>
    <w:rsid w:val="005D0F3D"/>
    <w:rsid w:val="005D141F"/>
    <w:rsid w:val="005D2064"/>
    <w:rsid w:val="005D2E18"/>
    <w:rsid w:val="005D35EE"/>
    <w:rsid w:val="005D3AF8"/>
    <w:rsid w:val="005D4D88"/>
    <w:rsid w:val="005D51B8"/>
    <w:rsid w:val="005D59A2"/>
    <w:rsid w:val="005D59F4"/>
    <w:rsid w:val="005D6714"/>
    <w:rsid w:val="005E022F"/>
    <w:rsid w:val="005E0799"/>
    <w:rsid w:val="005E1159"/>
    <w:rsid w:val="005E2BC9"/>
    <w:rsid w:val="005E2E49"/>
    <w:rsid w:val="005E2E5B"/>
    <w:rsid w:val="005E3461"/>
    <w:rsid w:val="005E4215"/>
    <w:rsid w:val="005E55ED"/>
    <w:rsid w:val="005F0DF3"/>
    <w:rsid w:val="005F0ECB"/>
    <w:rsid w:val="005F138F"/>
    <w:rsid w:val="005F1991"/>
    <w:rsid w:val="005F5A80"/>
    <w:rsid w:val="00600435"/>
    <w:rsid w:val="00600EEA"/>
    <w:rsid w:val="006021CB"/>
    <w:rsid w:val="006044FF"/>
    <w:rsid w:val="006055E3"/>
    <w:rsid w:val="0060654B"/>
    <w:rsid w:val="00607032"/>
    <w:rsid w:val="00607037"/>
    <w:rsid w:val="00607CC5"/>
    <w:rsid w:val="00610D4E"/>
    <w:rsid w:val="00611509"/>
    <w:rsid w:val="006122CD"/>
    <w:rsid w:val="0061438D"/>
    <w:rsid w:val="00614678"/>
    <w:rsid w:val="006150A4"/>
    <w:rsid w:val="006159C0"/>
    <w:rsid w:val="006207B1"/>
    <w:rsid w:val="006215B6"/>
    <w:rsid w:val="0062243C"/>
    <w:rsid w:val="006232FA"/>
    <w:rsid w:val="00623477"/>
    <w:rsid w:val="00626F57"/>
    <w:rsid w:val="006311E9"/>
    <w:rsid w:val="006320B8"/>
    <w:rsid w:val="00632893"/>
    <w:rsid w:val="00633014"/>
    <w:rsid w:val="00633C4D"/>
    <w:rsid w:val="0063437B"/>
    <w:rsid w:val="00636CB7"/>
    <w:rsid w:val="00637426"/>
    <w:rsid w:val="006425D3"/>
    <w:rsid w:val="00642E91"/>
    <w:rsid w:val="00643AC3"/>
    <w:rsid w:val="00643BD4"/>
    <w:rsid w:val="00644C35"/>
    <w:rsid w:val="006450E0"/>
    <w:rsid w:val="006455E9"/>
    <w:rsid w:val="0064571D"/>
    <w:rsid w:val="0064580E"/>
    <w:rsid w:val="00645EE9"/>
    <w:rsid w:val="00646254"/>
    <w:rsid w:val="0064718A"/>
    <w:rsid w:val="00647541"/>
    <w:rsid w:val="006519FE"/>
    <w:rsid w:val="0065415F"/>
    <w:rsid w:val="00654A0C"/>
    <w:rsid w:val="0065526E"/>
    <w:rsid w:val="00657B59"/>
    <w:rsid w:val="00660ED9"/>
    <w:rsid w:val="0066118F"/>
    <w:rsid w:val="00661A2B"/>
    <w:rsid w:val="00665EDC"/>
    <w:rsid w:val="00666697"/>
    <w:rsid w:val="006673CA"/>
    <w:rsid w:val="00667540"/>
    <w:rsid w:val="0066756E"/>
    <w:rsid w:val="006679A3"/>
    <w:rsid w:val="00667D61"/>
    <w:rsid w:val="006701A9"/>
    <w:rsid w:val="0067290E"/>
    <w:rsid w:val="00673C26"/>
    <w:rsid w:val="00673F4D"/>
    <w:rsid w:val="006746BE"/>
    <w:rsid w:val="00674925"/>
    <w:rsid w:val="006750FF"/>
    <w:rsid w:val="00676C70"/>
    <w:rsid w:val="006800F6"/>
    <w:rsid w:val="006812AF"/>
    <w:rsid w:val="00681915"/>
    <w:rsid w:val="00681F00"/>
    <w:rsid w:val="006825A9"/>
    <w:rsid w:val="00683067"/>
    <w:rsid w:val="0068327D"/>
    <w:rsid w:val="0068333D"/>
    <w:rsid w:val="00683C21"/>
    <w:rsid w:val="00684146"/>
    <w:rsid w:val="0068469A"/>
    <w:rsid w:val="006851D8"/>
    <w:rsid w:val="006859E8"/>
    <w:rsid w:val="0068687C"/>
    <w:rsid w:val="006929D0"/>
    <w:rsid w:val="00692CB6"/>
    <w:rsid w:val="0069334C"/>
    <w:rsid w:val="00694AF0"/>
    <w:rsid w:val="006957CE"/>
    <w:rsid w:val="006968A5"/>
    <w:rsid w:val="00696954"/>
    <w:rsid w:val="00696AD7"/>
    <w:rsid w:val="00697394"/>
    <w:rsid w:val="00697DE9"/>
    <w:rsid w:val="006A000A"/>
    <w:rsid w:val="006A0181"/>
    <w:rsid w:val="006A05C4"/>
    <w:rsid w:val="006A08E9"/>
    <w:rsid w:val="006A13FD"/>
    <w:rsid w:val="006A18F8"/>
    <w:rsid w:val="006A34F0"/>
    <w:rsid w:val="006A3D13"/>
    <w:rsid w:val="006A4B60"/>
    <w:rsid w:val="006A59BD"/>
    <w:rsid w:val="006A7072"/>
    <w:rsid w:val="006B0607"/>
    <w:rsid w:val="006B098C"/>
    <w:rsid w:val="006B0E9E"/>
    <w:rsid w:val="006B1B25"/>
    <w:rsid w:val="006B2237"/>
    <w:rsid w:val="006B4068"/>
    <w:rsid w:val="006B5AE4"/>
    <w:rsid w:val="006B65F2"/>
    <w:rsid w:val="006B6BCF"/>
    <w:rsid w:val="006B7715"/>
    <w:rsid w:val="006C0811"/>
    <w:rsid w:val="006C09CA"/>
    <w:rsid w:val="006C44B6"/>
    <w:rsid w:val="006C4851"/>
    <w:rsid w:val="006C56D1"/>
    <w:rsid w:val="006D147E"/>
    <w:rsid w:val="006D18BD"/>
    <w:rsid w:val="006D265F"/>
    <w:rsid w:val="006D27DD"/>
    <w:rsid w:val="006D3EB7"/>
    <w:rsid w:val="006D4054"/>
    <w:rsid w:val="006D435C"/>
    <w:rsid w:val="006D447B"/>
    <w:rsid w:val="006D528F"/>
    <w:rsid w:val="006D536C"/>
    <w:rsid w:val="006D560C"/>
    <w:rsid w:val="006D6CF9"/>
    <w:rsid w:val="006E02EC"/>
    <w:rsid w:val="006E04ED"/>
    <w:rsid w:val="006E06D7"/>
    <w:rsid w:val="006E2D86"/>
    <w:rsid w:val="006E397E"/>
    <w:rsid w:val="006E3D98"/>
    <w:rsid w:val="006E40F1"/>
    <w:rsid w:val="006E465E"/>
    <w:rsid w:val="006E5230"/>
    <w:rsid w:val="006E5FAD"/>
    <w:rsid w:val="006E7EDA"/>
    <w:rsid w:val="006F269A"/>
    <w:rsid w:val="006F2A9C"/>
    <w:rsid w:val="006F57BB"/>
    <w:rsid w:val="006F752E"/>
    <w:rsid w:val="007007F6"/>
    <w:rsid w:val="00701780"/>
    <w:rsid w:val="00702188"/>
    <w:rsid w:val="00704F54"/>
    <w:rsid w:val="00706990"/>
    <w:rsid w:val="00706EA1"/>
    <w:rsid w:val="007077B9"/>
    <w:rsid w:val="00710425"/>
    <w:rsid w:val="00711948"/>
    <w:rsid w:val="00711C9B"/>
    <w:rsid w:val="00714B44"/>
    <w:rsid w:val="00715088"/>
    <w:rsid w:val="00717CB9"/>
    <w:rsid w:val="007211B1"/>
    <w:rsid w:val="0072163D"/>
    <w:rsid w:val="00721DCA"/>
    <w:rsid w:val="00722D96"/>
    <w:rsid w:val="00722DEE"/>
    <w:rsid w:val="00724A4D"/>
    <w:rsid w:val="0072645E"/>
    <w:rsid w:val="00727C6F"/>
    <w:rsid w:val="007301C0"/>
    <w:rsid w:val="007303FC"/>
    <w:rsid w:val="007309BC"/>
    <w:rsid w:val="0073205E"/>
    <w:rsid w:val="00733044"/>
    <w:rsid w:val="007346C9"/>
    <w:rsid w:val="00735466"/>
    <w:rsid w:val="0073674B"/>
    <w:rsid w:val="00737062"/>
    <w:rsid w:val="007370E6"/>
    <w:rsid w:val="00737FCE"/>
    <w:rsid w:val="007412FA"/>
    <w:rsid w:val="007418C7"/>
    <w:rsid w:val="00742225"/>
    <w:rsid w:val="00743113"/>
    <w:rsid w:val="00743560"/>
    <w:rsid w:val="00743CB2"/>
    <w:rsid w:val="00744383"/>
    <w:rsid w:val="007446AB"/>
    <w:rsid w:val="00746187"/>
    <w:rsid w:val="0074626E"/>
    <w:rsid w:val="00747544"/>
    <w:rsid w:val="00747758"/>
    <w:rsid w:val="007504D8"/>
    <w:rsid w:val="00751311"/>
    <w:rsid w:val="00753CB2"/>
    <w:rsid w:val="0075513D"/>
    <w:rsid w:val="007558AD"/>
    <w:rsid w:val="0075634D"/>
    <w:rsid w:val="00756BD1"/>
    <w:rsid w:val="00760B76"/>
    <w:rsid w:val="007615B1"/>
    <w:rsid w:val="00761AE8"/>
    <w:rsid w:val="0076254F"/>
    <w:rsid w:val="00763EB2"/>
    <w:rsid w:val="007640CD"/>
    <w:rsid w:val="00764E9A"/>
    <w:rsid w:val="00765511"/>
    <w:rsid w:val="00765EB7"/>
    <w:rsid w:val="0076668C"/>
    <w:rsid w:val="00766FF2"/>
    <w:rsid w:val="00770ACB"/>
    <w:rsid w:val="00770D85"/>
    <w:rsid w:val="00773727"/>
    <w:rsid w:val="00773F9A"/>
    <w:rsid w:val="00774325"/>
    <w:rsid w:val="0077525B"/>
    <w:rsid w:val="007764D3"/>
    <w:rsid w:val="00776CE7"/>
    <w:rsid w:val="00777015"/>
    <w:rsid w:val="00777B79"/>
    <w:rsid w:val="007801F5"/>
    <w:rsid w:val="00780DDA"/>
    <w:rsid w:val="00781397"/>
    <w:rsid w:val="00782693"/>
    <w:rsid w:val="00782A23"/>
    <w:rsid w:val="00782B18"/>
    <w:rsid w:val="00783CA4"/>
    <w:rsid w:val="00783F81"/>
    <w:rsid w:val="007842FB"/>
    <w:rsid w:val="00784D11"/>
    <w:rsid w:val="00784E0F"/>
    <w:rsid w:val="00786124"/>
    <w:rsid w:val="007874E7"/>
    <w:rsid w:val="00790F57"/>
    <w:rsid w:val="007911E2"/>
    <w:rsid w:val="00792D5A"/>
    <w:rsid w:val="007931BA"/>
    <w:rsid w:val="0079514B"/>
    <w:rsid w:val="007952C7"/>
    <w:rsid w:val="00795C9B"/>
    <w:rsid w:val="00796733"/>
    <w:rsid w:val="00797C25"/>
    <w:rsid w:val="00797D36"/>
    <w:rsid w:val="00797EE3"/>
    <w:rsid w:val="007A1441"/>
    <w:rsid w:val="007A2B0E"/>
    <w:rsid w:val="007A2DC1"/>
    <w:rsid w:val="007A40C6"/>
    <w:rsid w:val="007A5042"/>
    <w:rsid w:val="007A525F"/>
    <w:rsid w:val="007A5866"/>
    <w:rsid w:val="007A6E47"/>
    <w:rsid w:val="007A707F"/>
    <w:rsid w:val="007B05F5"/>
    <w:rsid w:val="007B0624"/>
    <w:rsid w:val="007B15F7"/>
    <w:rsid w:val="007B20E7"/>
    <w:rsid w:val="007B238C"/>
    <w:rsid w:val="007B26DC"/>
    <w:rsid w:val="007B2722"/>
    <w:rsid w:val="007B2742"/>
    <w:rsid w:val="007B2DBB"/>
    <w:rsid w:val="007B4306"/>
    <w:rsid w:val="007B564C"/>
    <w:rsid w:val="007B5FE7"/>
    <w:rsid w:val="007B6B2E"/>
    <w:rsid w:val="007B74AD"/>
    <w:rsid w:val="007C18AE"/>
    <w:rsid w:val="007C6960"/>
    <w:rsid w:val="007C6AEB"/>
    <w:rsid w:val="007C77CB"/>
    <w:rsid w:val="007D01BB"/>
    <w:rsid w:val="007D070D"/>
    <w:rsid w:val="007D1373"/>
    <w:rsid w:val="007D1E7C"/>
    <w:rsid w:val="007D29E1"/>
    <w:rsid w:val="007D3319"/>
    <w:rsid w:val="007D335D"/>
    <w:rsid w:val="007D3B33"/>
    <w:rsid w:val="007D44B1"/>
    <w:rsid w:val="007D539A"/>
    <w:rsid w:val="007D7105"/>
    <w:rsid w:val="007D7525"/>
    <w:rsid w:val="007D77D5"/>
    <w:rsid w:val="007E0067"/>
    <w:rsid w:val="007E0CA9"/>
    <w:rsid w:val="007E1E1C"/>
    <w:rsid w:val="007E23F4"/>
    <w:rsid w:val="007E3314"/>
    <w:rsid w:val="007E398E"/>
    <w:rsid w:val="007E43D3"/>
    <w:rsid w:val="007E4B03"/>
    <w:rsid w:val="007E5657"/>
    <w:rsid w:val="007E5EF0"/>
    <w:rsid w:val="007E6379"/>
    <w:rsid w:val="007E6F4E"/>
    <w:rsid w:val="007E78FD"/>
    <w:rsid w:val="007E7C11"/>
    <w:rsid w:val="007F0A65"/>
    <w:rsid w:val="007F10F2"/>
    <w:rsid w:val="007F2352"/>
    <w:rsid w:val="007F324B"/>
    <w:rsid w:val="007F5C8B"/>
    <w:rsid w:val="008006DC"/>
    <w:rsid w:val="00800973"/>
    <w:rsid w:val="00800D38"/>
    <w:rsid w:val="008020DE"/>
    <w:rsid w:val="008044B9"/>
    <w:rsid w:val="00805432"/>
    <w:rsid w:val="0080553C"/>
    <w:rsid w:val="00805B46"/>
    <w:rsid w:val="00806A3A"/>
    <w:rsid w:val="00806E41"/>
    <w:rsid w:val="00806FD2"/>
    <w:rsid w:val="00807502"/>
    <w:rsid w:val="0081036D"/>
    <w:rsid w:val="008117FA"/>
    <w:rsid w:val="00812ECE"/>
    <w:rsid w:val="008134EC"/>
    <w:rsid w:val="00813560"/>
    <w:rsid w:val="00813DC4"/>
    <w:rsid w:val="00815520"/>
    <w:rsid w:val="00815967"/>
    <w:rsid w:val="00815AFF"/>
    <w:rsid w:val="008163B4"/>
    <w:rsid w:val="0081643D"/>
    <w:rsid w:val="00817052"/>
    <w:rsid w:val="00817CCD"/>
    <w:rsid w:val="008206FF"/>
    <w:rsid w:val="00820A63"/>
    <w:rsid w:val="0082124C"/>
    <w:rsid w:val="0082126A"/>
    <w:rsid w:val="008215F6"/>
    <w:rsid w:val="00821E99"/>
    <w:rsid w:val="00821EA7"/>
    <w:rsid w:val="008220EF"/>
    <w:rsid w:val="00825DC2"/>
    <w:rsid w:val="00826E51"/>
    <w:rsid w:val="00830D02"/>
    <w:rsid w:val="00831534"/>
    <w:rsid w:val="008315CF"/>
    <w:rsid w:val="00833CBB"/>
    <w:rsid w:val="00834AD3"/>
    <w:rsid w:val="008362E1"/>
    <w:rsid w:val="008402A3"/>
    <w:rsid w:val="00842AE5"/>
    <w:rsid w:val="00843446"/>
    <w:rsid w:val="00843795"/>
    <w:rsid w:val="008447FB"/>
    <w:rsid w:val="0084547C"/>
    <w:rsid w:val="00845860"/>
    <w:rsid w:val="00845F82"/>
    <w:rsid w:val="00847F0F"/>
    <w:rsid w:val="00850A55"/>
    <w:rsid w:val="0085158C"/>
    <w:rsid w:val="008518A0"/>
    <w:rsid w:val="00851D00"/>
    <w:rsid w:val="00852448"/>
    <w:rsid w:val="00853052"/>
    <w:rsid w:val="0085317F"/>
    <w:rsid w:val="00854D9A"/>
    <w:rsid w:val="008556F3"/>
    <w:rsid w:val="00855B84"/>
    <w:rsid w:val="008564B7"/>
    <w:rsid w:val="008573D2"/>
    <w:rsid w:val="0086012D"/>
    <w:rsid w:val="00861773"/>
    <w:rsid w:val="008627E6"/>
    <w:rsid w:val="00862F4F"/>
    <w:rsid w:val="00864A08"/>
    <w:rsid w:val="008651FC"/>
    <w:rsid w:val="00865F69"/>
    <w:rsid w:val="00866479"/>
    <w:rsid w:val="008669D1"/>
    <w:rsid w:val="00867230"/>
    <w:rsid w:val="0086747F"/>
    <w:rsid w:val="008675BC"/>
    <w:rsid w:val="00871109"/>
    <w:rsid w:val="00871289"/>
    <w:rsid w:val="00871773"/>
    <w:rsid w:val="008718C7"/>
    <w:rsid w:val="00871D7D"/>
    <w:rsid w:val="00872683"/>
    <w:rsid w:val="00872E73"/>
    <w:rsid w:val="00872F96"/>
    <w:rsid w:val="00874263"/>
    <w:rsid w:val="0087465C"/>
    <w:rsid w:val="00876DDE"/>
    <w:rsid w:val="00882050"/>
    <w:rsid w:val="0088258A"/>
    <w:rsid w:val="008825E4"/>
    <w:rsid w:val="008832F3"/>
    <w:rsid w:val="0088444C"/>
    <w:rsid w:val="008850BE"/>
    <w:rsid w:val="00885A23"/>
    <w:rsid w:val="00885BB4"/>
    <w:rsid w:val="00886332"/>
    <w:rsid w:val="00887D8B"/>
    <w:rsid w:val="00891DBE"/>
    <w:rsid w:val="0089219F"/>
    <w:rsid w:val="00893454"/>
    <w:rsid w:val="008958A8"/>
    <w:rsid w:val="00896319"/>
    <w:rsid w:val="00896486"/>
    <w:rsid w:val="008967C6"/>
    <w:rsid w:val="00897491"/>
    <w:rsid w:val="00897C61"/>
    <w:rsid w:val="008A0D74"/>
    <w:rsid w:val="008A1327"/>
    <w:rsid w:val="008A221A"/>
    <w:rsid w:val="008A26D9"/>
    <w:rsid w:val="008A41F7"/>
    <w:rsid w:val="008A50C0"/>
    <w:rsid w:val="008A6E4F"/>
    <w:rsid w:val="008A7119"/>
    <w:rsid w:val="008A7334"/>
    <w:rsid w:val="008A770C"/>
    <w:rsid w:val="008A7F37"/>
    <w:rsid w:val="008B063B"/>
    <w:rsid w:val="008B1CBA"/>
    <w:rsid w:val="008B2FB6"/>
    <w:rsid w:val="008B3521"/>
    <w:rsid w:val="008B569F"/>
    <w:rsid w:val="008B6A06"/>
    <w:rsid w:val="008B7492"/>
    <w:rsid w:val="008C0C29"/>
    <w:rsid w:val="008C0C43"/>
    <w:rsid w:val="008C1CC1"/>
    <w:rsid w:val="008C3BFC"/>
    <w:rsid w:val="008C4C0C"/>
    <w:rsid w:val="008C4F8E"/>
    <w:rsid w:val="008C66FF"/>
    <w:rsid w:val="008C6BF3"/>
    <w:rsid w:val="008D085A"/>
    <w:rsid w:val="008D0D9D"/>
    <w:rsid w:val="008D1F04"/>
    <w:rsid w:val="008D2874"/>
    <w:rsid w:val="008D2A10"/>
    <w:rsid w:val="008D2B97"/>
    <w:rsid w:val="008D3718"/>
    <w:rsid w:val="008D4755"/>
    <w:rsid w:val="008D49B2"/>
    <w:rsid w:val="008D4ABA"/>
    <w:rsid w:val="008D5067"/>
    <w:rsid w:val="008D5508"/>
    <w:rsid w:val="008D6065"/>
    <w:rsid w:val="008D6FC0"/>
    <w:rsid w:val="008E07B1"/>
    <w:rsid w:val="008E12B5"/>
    <w:rsid w:val="008E1770"/>
    <w:rsid w:val="008E3A8F"/>
    <w:rsid w:val="008E3C73"/>
    <w:rsid w:val="008E3DB6"/>
    <w:rsid w:val="008E5817"/>
    <w:rsid w:val="008E6BC8"/>
    <w:rsid w:val="008F0084"/>
    <w:rsid w:val="008F0526"/>
    <w:rsid w:val="008F0D34"/>
    <w:rsid w:val="008F2519"/>
    <w:rsid w:val="008F2977"/>
    <w:rsid w:val="008F2CB6"/>
    <w:rsid w:val="008F3638"/>
    <w:rsid w:val="008F3C0F"/>
    <w:rsid w:val="008F5629"/>
    <w:rsid w:val="008F68C9"/>
    <w:rsid w:val="008F6DD8"/>
    <w:rsid w:val="008F6F31"/>
    <w:rsid w:val="008F74DF"/>
    <w:rsid w:val="008F7CDD"/>
    <w:rsid w:val="00901D37"/>
    <w:rsid w:val="00902145"/>
    <w:rsid w:val="00903E49"/>
    <w:rsid w:val="0090491E"/>
    <w:rsid w:val="009063C9"/>
    <w:rsid w:val="00907B40"/>
    <w:rsid w:val="0091025D"/>
    <w:rsid w:val="009107B5"/>
    <w:rsid w:val="00910D7A"/>
    <w:rsid w:val="00910F71"/>
    <w:rsid w:val="009127BA"/>
    <w:rsid w:val="00912EFD"/>
    <w:rsid w:val="00913A67"/>
    <w:rsid w:val="00916DF4"/>
    <w:rsid w:val="00917B7A"/>
    <w:rsid w:val="00920102"/>
    <w:rsid w:val="0092010A"/>
    <w:rsid w:val="00920DD0"/>
    <w:rsid w:val="00922409"/>
    <w:rsid w:val="009227A6"/>
    <w:rsid w:val="00923BFE"/>
    <w:rsid w:val="00924949"/>
    <w:rsid w:val="00927F7F"/>
    <w:rsid w:val="00931E5D"/>
    <w:rsid w:val="0093275E"/>
    <w:rsid w:val="00932834"/>
    <w:rsid w:val="00933E41"/>
    <w:rsid w:val="00933EC1"/>
    <w:rsid w:val="0093521B"/>
    <w:rsid w:val="00935AC4"/>
    <w:rsid w:val="00936E36"/>
    <w:rsid w:val="00936F8C"/>
    <w:rsid w:val="009376B3"/>
    <w:rsid w:val="00942660"/>
    <w:rsid w:val="00944554"/>
    <w:rsid w:val="00944DB2"/>
    <w:rsid w:val="00945C64"/>
    <w:rsid w:val="009469F5"/>
    <w:rsid w:val="00946E8A"/>
    <w:rsid w:val="0095007A"/>
    <w:rsid w:val="00950706"/>
    <w:rsid w:val="00952B0D"/>
    <w:rsid w:val="009530DB"/>
    <w:rsid w:val="00953676"/>
    <w:rsid w:val="00954925"/>
    <w:rsid w:val="00956D17"/>
    <w:rsid w:val="00957651"/>
    <w:rsid w:val="0096072C"/>
    <w:rsid w:val="009626BA"/>
    <w:rsid w:val="00963F60"/>
    <w:rsid w:val="00964346"/>
    <w:rsid w:val="00964C41"/>
    <w:rsid w:val="00964D90"/>
    <w:rsid w:val="00964DCA"/>
    <w:rsid w:val="009650E0"/>
    <w:rsid w:val="0096514B"/>
    <w:rsid w:val="00965575"/>
    <w:rsid w:val="009668E9"/>
    <w:rsid w:val="00966B25"/>
    <w:rsid w:val="00967751"/>
    <w:rsid w:val="0096779E"/>
    <w:rsid w:val="00967CA6"/>
    <w:rsid w:val="00970378"/>
    <w:rsid w:val="009705EE"/>
    <w:rsid w:val="00971603"/>
    <w:rsid w:val="009726DC"/>
    <w:rsid w:val="00972A6B"/>
    <w:rsid w:val="00973921"/>
    <w:rsid w:val="00973FC8"/>
    <w:rsid w:val="00974815"/>
    <w:rsid w:val="0097487B"/>
    <w:rsid w:val="00974F67"/>
    <w:rsid w:val="00975A99"/>
    <w:rsid w:val="00975F91"/>
    <w:rsid w:val="00976CC8"/>
    <w:rsid w:val="00977927"/>
    <w:rsid w:val="0098024D"/>
    <w:rsid w:val="009806AC"/>
    <w:rsid w:val="00980D36"/>
    <w:rsid w:val="0098135C"/>
    <w:rsid w:val="0098156A"/>
    <w:rsid w:val="009832E0"/>
    <w:rsid w:val="0098614D"/>
    <w:rsid w:val="009864DC"/>
    <w:rsid w:val="009865E4"/>
    <w:rsid w:val="00986662"/>
    <w:rsid w:val="00986CB6"/>
    <w:rsid w:val="009872E1"/>
    <w:rsid w:val="0098733E"/>
    <w:rsid w:val="00990810"/>
    <w:rsid w:val="009911C6"/>
    <w:rsid w:val="009915E7"/>
    <w:rsid w:val="009916B1"/>
    <w:rsid w:val="00991BAC"/>
    <w:rsid w:val="00991EB0"/>
    <w:rsid w:val="009937E6"/>
    <w:rsid w:val="00997452"/>
    <w:rsid w:val="009A0155"/>
    <w:rsid w:val="009A201A"/>
    <w:rsid w:val="009A2287"/>
    <w:rsid w:val="009A2E51"/>
    <w:rsid w:val="009A3167"/>
    <w:rsid w:val="009A327A"/>
    <w:rsid w:val="009A405F"/>
    <w:rsid w:val="009A6EA0"/>
    <w:rsid w:val="009B1D3C"/>
    <w:rsid w:val="009B292A"/>
    <w:rsid w:val="009B43B6"/>
    <w:rsid w:val="009B44F9"/>
    <w:rsid w:val="009B468E"/>
    <w:rsid w:val="009B61F0"/>
    <w:rsid w:val="009B7C3A"/>
    <w:rsid w:val="009B7E5C"/>
    <w:rsid w:val="009C02F3"/>
    <w:rsid w:val="009C1335"/>
    <w:rsid w:val="009C1AB2"/>
    <w:rsid w:val="009C2B4E"/>
    <w:rsid w:val="009C2C55"/>
    <w:rsid w:val="009C2FFE"/>
    <w:rsid w:val="009C35A1"/>
    <w:rsid w:val="009C5757"/>
    <w:rsid w:val="009C5DE2"/>
    <w:rsid w:val="009C5F45"/>
    <w:rsid w:val="009C664F"/>
    <w:rsid w:val="009C7251"/>
    <w:rsid w:val="009D1087"/>
    <w:rsid w:val="009D10FC"/>
    <w:rsid w:val="009D12EC"/>
    <w:rsid w:val="009D1A0E"/>
    <w:rsid w:val="009D3AF1"/>
    <w:rsid w:val="009D3BA4"/>
    <w:rsid w:val="009D4AEC"/>
    <w:rsid w:val="009D5150"/>
    <w:rsid w:val="009D5BC1"/>
    <w:rsid w:val="009D5D5E"/>
    <w:rsid w:val="009D7E92"/>
    <w:rsid w:val="009E163E"/>
    <w:rsid w:val="009E1994"/>
    <w:rsid w:val="009E1B88"/>
    <w:rsid w:val="009E2E91"/>
    <w:rsid w:val="009E5D55"/>
    <w:rsid w:val="009E70E4"/>
    <w:rsid w:val="009E77A1"/>
    <w:rsid w:val="009E78E6"/>
    <w:rsid w:val="009E7B12"/>
    <w:rsid w:val="009E7DE5"/>
    <w:rsid w:val="009F079E"/>
    <w:rsid w:val="009F16EC"/>
    <w:rsid w:val="009F2758"/>
    <w:rsid w:val="009F43A6"/>
    <w:rsid w:val="009F4B2F"/>
    <w:rsid w:val="009F58B6"/>
    <w:rsid w:val="009F6AC9"/>
    <w:rsid w:val="009F754F"/>
    <w:rsid w:val="00A02A49"/>
    <w:rsid w:val="00A04266"/>
    <w:rsid w:val="00A05126"/>
    <w:rsid w:val="00A0656F"/>
    <w:rsid w:val="00A10502"/>
    <w:rsid w:val="00A10CE2"/>
    <w:rsid w:val="00A110B5"/>
    <w:rsid w:val="00A11A71"/>
    <w:rsid w:val="00A12248"/>
    <w:rsid w:val="00A13546"/>
    <w:rsid w:val="00A139F5"/>
    <w:rsid w:val="00A141EF"/>
    <w:rsid w:val="00A1503D"/>
    <w:rsid w:val="00A15E73"/>
    <w:rsid w:val="00A16B88"/>
    <w:rsid w:val="00A177BA"/>
    <w:rsid w:val="00A17A60"/>
    <w:rsid w:val="00A17C6C"/>
    <w:rsid w:val="00A20284"/>
    <w:rsid w:val="00A20A8D"/>
    <w:rsid w:val="00A21676"/>
    <w:rsid w:val="00A2181E"/>
    <w:rsid w:val="00A228A1"/>
    <w:rsid w:val="00A238B5"/>
    <w:rsid w:val="00A240CA"/>
    <w:rsid w:val="00A252A0"/>
    <w:rsid w:val="00A260F7"/>
    <w:rsid w:val="00A2685C"/>
    <w:rsid w:val="00A26990"/>
    <w:rsid w:val="00A26D53"/>
    <w:rsid w:val="00A310AA"/>
    <w:rsid w:val="00A32CA9"/>
    <w:rsid w:val="00A33647"/>
    <w:rsid w:val="00A33BEE"/>
    <w:rsid w:val="00A34BC0"/>
    <w:rsid w:val="00A3533A"/>
    <w:rsid w:val="00A355E8"/>
    <w:rsid w:val="00A365F4"/>
    <w:rsid w:val="00A371EB"/>
    <w:rsid w:val="00A40483"/>
    <w:rsid w:val="00A40FC7"/>
    <w:rsid w:val="00A41B23"/>
    <w:rsid w:val="00A4294A"/>
    <w:rsid w:val="00A43EA0"/>
    <w:rsid w:val="00A46290"/>
    <w:rsid w:val="00A46E1D"/>
    <w:rsid w:val="00A4742D"/>
    <w:rsid w:val="00A476AA"/>
    <w:rsid w:val="00A47D80"/>
    <w:rsid w:val="00A50EAC"/>
    <w:rsid w:val="00A53132"/>
    <w:rsid w:val="00A53F15"/>
    <w:rsid w:val="00A54170"/>
    <w:rsid w:val="00A5552B"/>
    <w:rsid w:val="00A563F2"/>
    <w:rsid w:val="00A566E8"/>
    <w:rsid w:val="00A6092F"/>
    <w:rsid w:val="00A6135D"/>
    <w:rsid w:val="00A626D5"/>
    <w:rsid w:val="00A63026"/>
    <w:rsid w:val="00A637FC"/>
    <w:rsid w:val="00A65131"/>
    <w:rsid w:val="00A654BA"/>
    <w:rsid w:val="00A66FDD"/>
    <w:rsid w:val="00A70BAF"/>
    <w:rsid w:val="00A71AC0"/>
    <w:rsid w:val="00A71CC9"/>
    <w:rsid w:val="00A71DE7"/>
    <w:rsid w:val="00A7214C"/>
    <w:rsid w:val="00A73EED"/>
    <w:rsid w:val="00A73FFA"/>
    <w:rsid w:val="00A74244"/>
    <w:rsid w:val="00A754D5"/>
    <w:rsid w:val="00A75C63"/>
    <w:rsid w:val="00A770E2"/>
    <w:rsid w:val="00A77B40"/>
    <w:rsid w:val="00A80593"/>
    <w:rsid w:val="00A80CE4"/>
    <w:rsid w:val="00A810F9"/>
    <w:rsid w:val="00A81FAA"/>
    <w:rsid w:val="00A8340F"/>
    <w:rsid w:val="00A84AAE"/>
    <w:rsid w:val="00A86ECC"/>
    <w:rsid w:val="00A86FCC"/>
    <w:rsid w:val="00A91596"/>
    <w:rsid w:val="00A915F0"/>
    <w:rsid w:val="00A91E57"/>
    <w:rsid w:val="00A92B77"/>
    <w:rsid w:val="00A93631"/>
    <w:rsid w:val="00A9412D"/>
    <w:rsid w:val="00A95695"/>
    <w:rsid w:val="00A95759"/>
    <w:rsid w:val="00A96E1C"/>
    <w:rsid w:val="00AA06EE"/>
    <w:rsid w:val="00AA0BF6"/>
    <w:rsid w:val="00AA6124"/>
    <w:rsid w:val="00AA652B"/>
    <w:rsid w:val="00AA6D0B"/>
    <w:rsid w:val="00AA70E9"/>
    <w:rsid w:val="00AA710D"/>
    <w:rsid w:val="00AB4FDA"/>
    <w:rsid w:val="00AB6D25"/>
    <w:rsid w:val="00AB7780"/>
    <w:rsid w:val="00AC07A8"/>
    <w:rsid w:val="00AC163E"/>
    <w:rsid w:val="00AC1DB6"/>
    <w:rsid w:val="00AC378F"/>
    <w:rsid w:val="00AC443D"/>
    <w:rsid w:val="00AC51F4"/>
    <w:rsid w:val="00AC5F8E"/>
    <w:rsid w:val="00AC609D"/>
    <w:rsid w:val="00AC6D7C"/>
    <w:rsid w:val="00AC6E19"/>
    <w:rsid w:val="00AC7DA9"/>
    <w:rsid w:val="00AD139B"/>
    <w:rsid w:val="00AD15DC"/>
    <w:rsid w:val="00AD1A8C"/>
    <w:rsid w:val="00AD3520"/>
    <w:rsid w:val="00AD3790"/>
    <w:rsid w:val="00AD3970"/>
    <w:rsid w:val="00AD67BD"/>
    <w:rsid w:val="00AD7591"/>
    <w:rsid w:val="00AD7788"/>
    <w:rsid w:val="00AD7F0E"/>
    <w:rsid w:val="00AD7F87"/>
    <w:rsid w:val="00AE0482"/>
    <w:rsid w:val="00AE2D4B"/>
    <w:rsid w:val="00AE41AA"/>
    <w:rsid w:val="00AE46F6"/>
    <w:rsid w:val="00AE4B12"/>
    <w:rsid w:val="00AE4B6B"/>
    <w:rsid w:val="00AE4F99"/>
    <w:rsid w:val="00AE502C"/>
    <w:rsid w:val="00AE6A3C"/>
    <w:rsid w:val="00AE765A"/>
    <w:rsid w:val="00AE7EFB"/>
    <w:rsid w:val="00AF05CB"/>
    <w:rsid w:val="00AF31D5"/>
    <w:rsid w:val="00AF3BEB"/>
    <w:rsid w:val="00AF3F6B"/>
    <w:rsid w:val="00AF4D78"/>
    <w:rsid w:val="00AF7AB4"/>
    <w:rsid w:val="00B009DC"/>
    <w:rsid w:val="00B00A0F"/>
    <w:rsid w:val="00B00E08"/>
    <w:rsid w:val="00B01558"/>
    <w:rsid w:val="00B0244B"/>
    <w:rsid w:val="00B02761"/>
    <w:rsid w:val="00B02982"/>
    <w:rsid w:val="00B02E0B"/>
    <w:rsid w:val="00B0401A"/>
    <w:rsid w:val="00B043AB"/>
    <w:rsid w:val="00B0441A"/>
    <w:rsid w:val="00B045DE"/>
    <w:rsid w:val="00B054F1"/>
    <w:rsid w:val="00B06255"/>
    <w:rsid w:val="00B063A9"/>
    <w:rsid w:val="00B0676E"/>
    <w:rsid w:val="00B0752C"/>
    <w:rsid w:val="00B10FAA"/>
    <w:rsid w:val="00B11310"/>
    <w:rsid w:val="00B114D5"/>
    <w:rsid w:val="00B11F2C"/>
    <w:rsid w:val="00B14952"/>
    <w:rsid w:val="00B20266"/>
    <w:rsid w:val="00B20E15"/>
    <w:rsid w:val="00B21110"/>
    <w:rsid w:val="00B215B7"/>
    <w:rsid w:val="00B21D25"/>
    <w:rsid w:val="00B22813"/>
    <w:rsid w:val="00B232BB"/>
    <w:rsid w:val="00B24778"/>
    <w:rsid w:val="00B248FB"/>
    <w:rsid w:val="00B253D4"/>
    <w:rsid w:val="00B265E1"/>
    <w:rsid w:val="00B26EB1"/>
    <w:rsid w:val="00B26FC1"/>
    <w:rsid w:val="00B272A5"/>
    <w:rsid w:val="00B2743B"/>
    <w:rsid w:val="00B2777A"/>
    <w:rsid w:val="00B300DA"/>
    <w:rsid w:val="00B31E5A"/>
    <w:rsid w:val="00B325B1"/>
    <w:rsid w:val="00B32C73"/>
    <w:rsid w:val="00B33888"/>
    <w:rsid w:val="00B33D25"/>
    <w:rsid w:val="00B33E36"/>
    <w:rsid w:val="00B34BA6"/>
    <w:rsid w:val="00B34DE5"/>
    <w:rsid w:val="00B35FFB"/>
    <w:rsid w:val="00B3627B"/>
    <w:rsid w:val="00B372EE"/>
    <w:rsid w:val="00B40108"/>
    <w:rsid w:val="00B40815"/>
    <w:rsid w:val="00B41555"/>
    <w:rsid w:val="00B417C8"/>
    <w:rsid w:val="00B41F80"/>
    <w:rsid w:val="00B4419B"/>
    <w:rsid w:val="00B44A50"/>
    <w:rsid w:val="00B44FF0"/>
    <w:rsid w:val="00B452CE"/>
    <w:rsid w:val="00B45ECA"/>
    <w:rsid w:val="00B460FD"/>
    <w:rsid w:val="00B475EC"/>
    <w:rsid w:val="00B50275"/>
    <w:rsid w:val="00B503D3"/>
    <w:rsid w:val="00B50452"/>
    <w:rsid w:val="00B51BF4"/>
    <w:rsid w:val="00B51F27"/>
    <w:rsid w:val="00B52466"/>
    <w:rsid w:val="00B52DD9"/>
    <w:rsid w:val="00B531C7"/>
    <w:rsid w:val="00B536E9"/>
    <w:rsid w:val="00B557B2"/>
    <w:rsid w:val="00B565F9"/>
    <w:rsid w:val="00B57571"/>
    <w:rsid w:val="00B5761B"/>
    <w:rsid w:val="00B606FD"/>
    <w:rsid w:val="00B6129D"/>
    <w:rsid w:val="00B61740"/>
    <w:rsid w:val="00B62A64"/>
    <w:rsid w:val="00B62F36"/>
    <w:rsid w:val="00B6424D"/>
    <w:rsid w:val="00B653AB"/>
    <w:rsid w:val="00B65A33"/>
    <w:rsid w:val="00B65F9E"/>
    <w:rsid w:val="00B66452"/>
    <w:rsid w:val="00B665E0"/>
    <w:rsid w:val="00B66B19"/>
    <w:rsid w:val="00B66FC6"/>
    <w:rsid w:val="00B673B3"/>
    <w:rsid w:val="00B679E3"/>
    <w:rsid w:val="00B67B86"/>
    <w:rsid w:val="00B70AF8"/>
    <w:rsid w:val="00B71EF8"/>
    <w:rsid w:val="00B71FF5"/>
    <w:rsid w:val="00B73765"/>
    <w:rsid w:val="00B74AA9"/>
    <w:rsid w:val="00B75162"/>
    <w:rsid w:val="00B75B84"/>
    <w:rsid w:val="00B75D65"/>
    <w:rsid w:val="00B81948"/>
    <w:rsid w:val="00B8205F"/>
    <w:rsid w:val="00B828B9"/>
    <w:rsid w:val="00B8297A"/>
    <w:rsid w:val="00B82A58"/>
    <w:rsid w:val="00B83442"/>
    <w:rsid w:val="00B837F6"/>
    <w:rsid w:val="00B872CB"/>
    <w:rsid w:val="00B87696"/>
    <w:rsid w:val="00B90B86"/>
    <w:rsid w:val="00B914E9"/>
    <w:rsid w:val="00B92A68"/>
    <w:rsid w:val="00B92D83"/>
    <w:rsid w:val="00B94F0D"/>
    <w:rsid w:val="00B956EE"/>
    <w:rsid w:val="00B95FE1"/>
    <w:rsid w:val="00B96A19"/>
    <w:rsid w:val="00BA216F"/>
    <w:rsid w:val="00BA2376"/>
    <w:rsid w:val="00BA238A"/>
    <w:rsid w:val="00BA295A"/>
    <w:rsid w:val="00BA2BA1"/>
    <w:rsid w:val="00BA3D00"/>
    <w:rsid w:val="00BA4645"/>
    <w:rsid w:val="00BA5548"/>
    <w:rsid w:val="00BA58EE"/>
    <w:rsid w:val="00BA5AD7"/>
    <w:rsid w:val="00BB1959"/>
    <w:rsid w:val="00BB308D"/>
    <w:rsid w:val="00BB4580"/>
    <w:rsid w:val="00BB4E2A"/>
    <w:rsid w:val="00BB4F09"/>
    <w:rsid w:val="00BB6EAB"/>
    <w:rsid w:val="00BB7535"/>
    <w:rsid w:val="00BB7F16"/>
    <w:rsid w:val="00BC07BD"/>
    <w:rsid w:val="00BC0EAA"/>
    <w:rsid w:val="00BC2085"/>
    <w:rsid w:val="00BC36DA"/>
    <w:rsid w:val="00BC39F5"/>
    <w:rsid w:val="00BC3B93"/>
    <w:rsid w:val="00BC4619"/>
    <w:rsid w:val="00BC63F1"/>
    <w:rsid w:val="00BC7DB3"/>
    <w:rsid w:val="00BD01F8"/>
    <w:rsid w:val="00BD0892"/>
    <w:rsid w:val="00BD1BED"/>
    <w:rsid w:val="00BD29B9"/>
    <w:rsid w:val="00BD2F67"/>
    <w:rsid w:val="00BD39FA"/>
    <w:rsid w:val="00BD4544"/>
    <w:rsid w:val="00BD4E33"/>
    <w:rsid w:val="00BD535A"/>
    <w:rsid w:val="00BD5D3A"/>
    <w:rsid w:val="00BD626D"/>
    <w:rsid w:val="00BD6FBC"/>
    <w:rsid w:val="00BD7643"/>
    <w:rsid w:val="00BE040E"/>
    <w:rsid w:val="00BE0B2B"/>
    <w:rsid w:val="00BE11EB"/>
    <w:rsid w:val="00BE12E5"/>
    <w:rsid w:val="00BE2AC2"/>
    <w:rsid w:val="00BE35C3"/>
    <w:rsid w:val="00BE400E"/>
    <w:rsid w:val="00BE4774"/>
    <w:rsid w:val="00BE55FE"/>
    <w:rsid w:val="00BE6199"/>
    <w:rsid w:val="00BE64F6"/>
    <w:rsid w:val="00BE73C2"/>
    <w:rsid w:val="00BE7E1D"/>
    <w:rsid w:val="00BF297A"/>
    <w:rsid w:val="00BF3D0B"/>
    <w:rsid w:val="00BF46F9"/>
    <w:rsid w:val="00BF6117"/>
    <w:rsid w:val="00BF7055"/>
    <w:rsid w:val="00BF7268"/>
    <w:rsid w:val="00C01934"/>
    <w:rsid w:val="00C01C62"/>
    <w:rsid w:val="00C02610"/>
    <w:rsid w:val="00C030DE"/>
    <w:rsid w:val="00C032EB"/>
    <w:rsid w:val="00C03AE5"/>
    <w:rsid w:val="00C03C28"/>
    <w:rsid w:val="00C0620E"/>
    <w:rsid w:val="00C06264"/>
    <w:rsid w:val="00C1104E"/>
    <w:rsid w:val="00C112CA"/>
    <w:rsid w:val="00C11544"/>
    <w:rsid w:val="00C12649"/>
    <w:rsid w:val="00C13661"/>
    <w:rsid w:val="00C137DC"/>
    <w:rsid w:val="00C14C56"/>
    <w:rsid w:val="00C152D9"/>
    <w:rsid w:val="00C15A2F"/>
    <w:rsid w:val="00C178A7"/>
    <w:rsid w:val="00C20352"/>
    <w:rsid w:val="00C20984"/>
    <w:rsid w:val="00C21A5F"/>
    <w:rsid w:val="00C21C39"/>
    <w:rsid w:val="00C22105"/>
    <w:rsid w:val="00C2283D"/>
    <w:rsid w:val="00C23755"/>
    <w:rsid w:val="00C23A0D"/>
    <w:rsid w:val="00C244B6"/>
    <w:rsid w:val="00C266C8"/>
    <w:rsid w:val="00C311FF"/>
    <w:rsid w:val="00C320D4"/>
    <w:rsid w:val="00C32832"/>
    <w:rsid w:val="00C328DD"/>
    <w:rsid w:val="00C33B7C"/>
    <w:rsid w:val="00C34D2B"/>
    <w:rsid w:val="00C3542A"/>
    <w:rsid w:val="00C3702F"/>
    <w:rsid w:val="00C40668"/>
    <w:rsid w:val="00C408DF"/>
    <w:rsid w:val="00C414F4"/>
    <w:rsid w:val="00C43543"/>
    <w:rsid w:val="00C43639"/>
    <w:rsid w:val="00C442A7"/>
    <w:rsid w:val="00C445E2"/>
    <w:rsid w:val="00C44798"/>
    <w:rsid w:val="00C44CC4"/>
    <w:rsid w:val="00C44D47"/>
    <w:rsid w:val="00C4529D"/>
    <w:rsid w:val="00C45424"/>
    <w:rsid w:val="00C4623A"/>
    <w:rsid w:val="00C463E0"/>
    <w:rsid w:val="00C46F2A"/>
    <w:rsid w:val="00C54115"/>
    <w:rsid w:val="00C54542"/>
    <w:rsid w:val="00C54AF3"/>
    <w:rsid w:val="00C55AF2"/>
    <w:rsid w:val="00C56302"/>
    <w:rsid w:val="00C57AEB"/>
    <w:rsid w:val="00C6079A"/>
    <w:rsid w:val="00C61666"/>
    <w:rsid w:val="00C63A73"/>
    <w:rsid w:val="00C63B1F"/>
    <w:rsid w:val="00C64A37"/>
    <w:rsid w:val="00C6514D"/>
    <w:rsid w:val="00C653FC"/>
    <w:rsid w:val="00C65BFC"/>
    <w:rsid w:val="00C665FF"/>
    <w:rsid w:val="00C675D3"/>
    <w:rsid w:val="00C67D45"/>
    <w:rsid w:val="00C709FC"/>
    <w:rsid w:val="00C7158E"/>
    <w:rsid w:val="00C72001"/>
    <w:rsid w:val="00C723F9"/>
    <w:rsid w:val="00C7250B"/>
    <w:rsid w:val="00C7346B"/>
    <w:rsid w:val="00C7353C"/>
    <w:rsid w:val="00C74B0A"/>
    <w:rsid w:val="00C77079"/>
    <w:rsid w:val="00C77C0E"/>
    <w:rsid w:val="00C81EF5"/>
    <w:rsid w:val="00C83267"/>
    <w:rsid w:val="00C8387E"/>
    <w:rsid w:val="00C8412C"/>
    <w:rsid w:val="00C85EAB"/>
    <w:rsid w:val="00C86A83"/>
    <w:rsid w:val="00C86AE4"/>
    <w:rsid w:val="00C87DFE"/>
    <w:rsid w:val="00C90426"/>
    <w:rsid w:val="00C90ADC"/>
    <w:rsid w:val="00C91687"/>
    <w:rsid w:val="00C924A8"/>
    <w:rsid w:val="00C945FE"/>
    <w:rsid w:val="00C94A8D"/>
    <w:rsid w:val="00C95A95"/>
    <w:rsid w:val="00C966C5"/>
    <w:rsid w:val="00C96FAA"/>
    <w:rsid w:val="00C96FDE"/>
    <w:rsid w:val="00C97A04"/>
    <w:rsid w:val="00CA107B"/>
    <w:rsid w:val="00CA20F7"/>
    <w:rsid w:val="00CA2D36"/>
    <w:rsid w:val="00CA484D"/>
    <w:rsid w:val="00CA4A3B"/>
    <w:rsid w:val="00CA4BBD"/>
    <w:rsid w:val="00CA687E"/>
    <w:rsid w:val="00CA6D51"/>
    <w:rsid w:val="00CA741B"/>
    <w:rsid w:val="00CA745A"/>
    <w:rsid w:val="00CB08B8"/>
    <w:rsid w:val="00CB20CD"/>
    <w:rsid w:val="00CB2C6B"/>
    <w:rsid w:val="00CB3D72"/>
    <w:rsid w:val="00CB43FE"/>
    <w:rsid w:val="00CB4F71"/>
    <w:rsid w:val="00CB61A1"/>
    <w:rsid w:val="00CB6DA5"/>
    <w:rsid w:val="00CC1974"/>
    <w:rsid w:val="00CC2FB3"/>
    <w:rsid w:val="00CC331A"/>
    <w:rsid w:val="00CC46E5"/>
    <w:rsid w:val="00CC739E"/>
    <w:rsid w:val="00CC783B"/>
    <w:rsid w:val="00CD1400"/>
    <w:rsid w:val="00CD14EB"/>
    <w:rsid w:val="00CD25F4"/>
    <w:rsid w:val="00CD2AF3"/>
    <w:rsid w:val="00CD2CF0"/>
    <w:rsid w:val="00CD34FC"/>
    <w:rsid w:val="00CD53C1"/>
    <w:rsid w:val="00CD58B7"/>
    <w:rsid w:val="00CD642B"/>
    <w:rsid w:val="00CD7BAD"/>
    <w:rsid w:val="00CE42BF"/>
    <w:rsid w:val="00CE76F3"/>
    <w:rsid w:val="00CE7798"/>
    <w:rsid w:val="00CF329F"/>
    <w:rsid w:val="00CF4099"/>
    <w:rsid w:val="00CF514D"/>
    <w:rsid w:val="00CF6454"/>
    <w:rsid w:val="00D00796"/>
    <w:rsid w:val="00D00E75"/>
    <w:rsid w:val="00D016F3"/>
    <w:rsid w:val="00D03C9B"/>
    <w:rsid w:val="00D03DA1"/>
    <w:rsid w:val="00D05B53"/>
    <w:rsid w:val="00D06A6D"/>
    <w:rsid w:val="00D06AB4"/>
    <w:rsid w:val="00D077AF"/>
    <w:rsid w:val="00D079BE"/>
    <w:rsid w:val="00D079F9"/>
    <w:rsid w:val="00D10846"/>
    <w:rsid w:val="00D12D4C"/>
    <w:rsid w:val="00D133B9"/>
    <w:rsid w:val="00D13BC2"/>
    <w:rsid w:val="00D13D1B"/>
    <w:rsid w:val="00D13F4A"/>
    <w:rsid w:val="00D15AF8"/>
    <w:rsid w:val="00D16BA9"/>
    <w:rsid w:val="00D17A05"/>
    <w:rsid w:val="00D22D40"/>
    <w:rsid w:val="00D238CA"/>
    <w:rsid w:val="00D23CE0"/>
    <w:rsid w:val="00D261A2"/>
    <w:rsid w:val="00D278A4"/>
    <w:rsid w:val="00D33A73"/>
    <w:rsid w:val="00D36343"/>
    <w:rsid w:val="00D370E5"/>
    <w:rsid w:val="00D37148"/>
    <w:rsid w:val="00D37BD4"/>
    <w:rsid w:val="00D37C0D"/>
    <w:rsid w:val="00D37C9A"/>
    <w:rsid w:val="00D4086D"/>
    <w:rsid w:val="00D40E3F"/>
    <w:rsid w:val="00D43DCC"/>
    <w:rsid w:val="00D44E32"/>
    <w:rsid w:val="00D452D7"/>
    <w:rsid w:val="00D45D0F"/>
    <w:rsid w:val="00D4602E"/>
    <w:rsid w:val="00D46102"/>
    <w:rsid w:val="00D4628C"/>
    <w:rsid w:val="00D4690F"/>
    <w:rsid w:val="00D474E0"/>
    <w:rsid w:val="00D5201F"/>
    <w:rsid w:val="00D52121"/>
    <w:rsid w:val="00D54FAA"/>
    <w:rsid w:val="00D56646"/>
    <w:rsid w:val="00D56F46"/>
    <w:rsid w:val="00D57F62"/>
    <w:rsid w:val="00D60090"/>
    <w:rsid w:val="00D603E8"/>
    <w:rsid w:val="00D60A4D"/>
    <w:rsid w:val="00D6156E"/>
    <w:rsid w:val="00D616D2"/>
    <w:rsid w:val="00D622BA"/>
    <w:rsid w:val="00D62339"/>
    <w:rsid w:val="00D62B16"/>
    <w:rsid w:val="00D6305B"/>
    <w:rsid w:val="00D633E6"/>
    <w:rsid w:val="00D63549"/>
    <w:rsid w:val="00D63B5F"/>
    <w:rsid w:val="00D63F1A"/>
    <w:rsid w:val="00D63F83"/>
    <w:rsid w:val="00D644FD"/>
    <w:rsid w:val="00D65107"/>
    <w:rsid w:val="00D66065"/>
    <w:rsid w:val="00D667D0"/>
    <w:rsid w:val="00D66B19"/>
    <w:rsid w:val="00D6756A"/>
    <w:rsid w:val="00D67A6C"/>
    <w:rsid w:val="00D70EF7"/>
    <w:rsid w:val="00D7139F"/>
    <w:rsid w:val="00D738F0"/>
    <w:rsid w:val="00D74BF7"/>
    <w:rsid w:val="00D76A35"/>
    <w:rsid w:val="00D76DB3"/>
    <w:rsid w:val="00D7771B"/>
    <w:rsid w:val="00D827C2"/>
    <w:rsid w:val="00D8285B"/>
    <w:rsid w:val="00D828BC"/>
    <w:rsid w:val="00D83372"/>
    <w:rsid w:val="00D8397C"/>
    <w:rsid w:val="00D83AC4"/>
    <w:rsid w:val="00D8495E"/>
    <w:rsid w:val="00D90898"/>
    <w:rsid w:val="00D90B02"/>
    <w:rsid w:val="00D90F17"/>
    <w:rsid w:val="00D913A2"/>
    <w:rsid w:val="00D914AD"/>
    <w:rsid w:val="00D9156F"/>
    <w:rsid w:val="00D916C5"/>
    <w:rsid w:val="00D919C0"/>
    <w:rsid w:val="00D92567"/>
    <w:rsid w:val="00D93FAA"/>
    <w:rsid w:val="00D942F4"/>
    <w:rsid w:val="00D947B3"/>
    <w:rsid w:val="00D94EED"/>
    <w:rsid w:val="00D95DA6"/>
    <w:rsid w:val="00D96026"/>
    <w:rsid w:val="00D96699"/>
    <w:rsid w:val="00D96EFF"/>
    <w:rsid w:val="00D9707F"/>
    <w:rsid w:val="00D97584"/>
    <w:rsid w:val="00D975F6"/>
    <w:rsid w:val="00DA0C0B"/>
    <w:rsid w:val="00DA0E93"/>
    <w:rsid w:val="00DA3D38"/>
    <w:rsid w:val="00DA5147"/>
    <w:rsid w:val="00DA5452"/>
    <w:rsid w:val="00DA6AFE"/>
    <w:rsid w:val="00DA7C1C"/>
    <w:rsid w:val="00DB0D85"/>
    <w:rsid w:val="00DB0E73"/>
    <w:rsid w:val="00DB147A"/>
    <w:rsid w:val="00DB1AA1"/>
    <w:rsid w:val="00DB1B7A"/>
    <w:rsid w:val="00DB1E6B"/>
    <w:rsid w:val="00DB301A"/>
    <w:rsid w:val="00DB539B"/>
    <w:rsid w:val="00DB5A88"/>
    <w:rsid w:val="00DB70FA"/>
    <w:rsid w:val="00DB73A1"/>
    <w:rsid w:val="00DC05C9"/>
    <w:rsid w:val="00DC0D7D"/>
    <w:rsid w:val="00DC1E07"/>
    <w:rsid w:val="00DC33FB"/>
    <w:rsid w:val="00DC463D"/>
    <w:rsid w:val="00DC478F"/>
    <w:rsid w:val="00DC5B34"/>
    <w:rsid w:val="00DC6071"/>
    <w:rsid w:val="00DC6708"/>
    <w:rsid w:val="00DD04C6"/>
    <w:rsid w:val="00DD06C0"/>
    <w:rsid w:val="00DD073F"/>
    <w:rsid w:val="00DD1C7C"/>
    <w:rsid w:val="00DD2828"/>
    <w:rsid w:val="00DD30FA"/>
    <w:rsid w:val="00DD3790"/>
    <w:rsid w:val="00DD3A48"/>
    <w:rsid w:val="00DD3E70"/>
    <w:rsid w:val="00DD3FE3"/>
    <w:rsid w:val="00DD4C67"/>
    <w:rsid w:val="00DD6A92"/>
    <w:rsid w:val="00DD7683"/>
    <w:rsid w:val="00DE12C8"/>
    <w:rsid w:val="00DE3A38"/>
    <w:rsid w:val="00DE3B00"/>
    <w:rsid w:val="00DE468C"/>
    <w:rsid w:val="00DE4C1A"/>
    <w:rsid w:val="00DE4DD1"/>
    <w:rsid w:val="00DE57C4"/>
    <w:rsid w:val="00DE723D"/>
    <w:rsid w:val="00DE73FC"/>
    <w:rsid w:val="00DE7A43"/>
    <w:rsid w:val="00DF0A85"/>
    <w:rsid w:val="00DF20D1"/>
    <w:rsid w:val="00DF58CE"/>
    <w:rsid w:val="00E01436"/>
    <w:rsid w:val="00E0182B"/>
    <w:rsid w:val="00E0258D"/>
    <w:rsid w:val="00E02952"/>
    <w:rsid w:val="00E03D9B"/>
    <w:rsid w:val="00E041BF"/>
    <w:rsid w:val="00E045BD"/>
    <w:rsid w:val="00E063D0"/>
    <w:rsid w:val="00E06D6C"/>
    <w:rsid w:val="00E077E8"/>
    <w:rsid w:val="00E10E89"/>
    <w:rsid w:val="00E11459"/>
    <w:rsid w:val="00E11741"/>
    <w:rsid w:val="00E12BD3"/>
    <w:rsid w:val="00E12EA9"/>
    <w:rsid w:val="00E132D3"/>
    <w:rsid w:val="00E13389"/>
    <w:rsid w:val="00E14B13"/>
    <w:rsid w:val="00E16D92"/>
    <w:rsid w:val="00E17B77"/>
    <w:rsid w:val="00E17EB9"/>
    <w:rsid w:val="00E20304"/>
    <w:rsid w:val="00E21A58"/>
    <w:rsid w:val="00E21E58"/>
    <w:rsid w:val="00E22B54"/>
    <w:rsid w:val="00E23337"/>
    <w:rsid w:val="00E24EB4"/>
    <w:rsid w:val="00E24F2B"/>
    <w:rsid w:val="00E259EA"/>
    <w:rsid w:val="00E26150"/>
    <w:rsid w:val="00E276E0"/>
    <w:rsid w:val="00E27892"/>
    <w:rsid w:val="00E3084C"/>
    <w:rsid w:val="00E30FD1"/>
    <w:rsid w:val="00E32061"/>
    <w:rsid w:val="00E32275"/>
    <w:rsid w:val="00E331D2"/>
    <w:rsid w:val="00E33CD4"/>
    <w:rsid w:val="00E35C6C"/>
    <w:rsid w:val="00E3757F"/>
    <w:rsid w:val="00E37763"/>
    <w:rsid w:val="00E37883"/>
    <w:rsid w:val="00E41D99"/>
    <w:rsid w:val="00E42FF9"/>
    <w:rsid w:val="00E44E30"/>
    <w:rsid w:val="00E46BCA"/>
    <w:rsid w:val="00E46F2D"/>
    <w:rsid w:val="00E4714C"/>
    <w:rsid w:val="00E4720D"/>
    <w:rsid w:val="00E474B4"/>
    <w:rsid w:val="00E47E50"/>
    <w:rsid w:val="00E47E8C"/>
    <w:rsid w:val="00E50724"/>
    <w:rsid w:val="00E513DB"/>
    <w:rsid w:val="00E51602"/>
    <w:rsid w:val="00E51AEB"/>
    <w:rsid w:val="00E522A7"/>
    <w:rsid w:val="00E543BB"/>
    <w:rsid w:val="00E54452"/>
    <w:rsid w:val="00E5711D"/>
    <w:rsid w:val="00E57180"/>
    <w:rsid w:val="00E57307"/>
    <w:rsid w:val="00E5792E"/>
    <w:rsid w:val="00E60336"/>
    <w:rsid w:val="00E60962"/>
    <w:rsid w:val="00E61554"/>
    <w:rsid w:val="00E6323D"/>
    <w:rsid w:val="00E6490E"/>
    <w:rsid w:val="00E65469"/>
    <w:rsid w:val="00E65863"/>
    <w:rsid w:val="00E65C22"/>
    <w:rsid w:val="00E65E03"/>
    <w:rsid w:val="00E664C5"/>
    <w:rsid w:val="00E66CEE"/>
    <w:rsid w:val="00E671A2"/>
    <w:rsid w:val="00E672C4"/>
    <w:rsid w:val="00E67C81"/>
    <w:rsid w:val="00E700D2"/>
    <w:rsid w:val="00E724FD"/>
    <w:rsid w:val="00E758A4"/>
    <w:rsid w:val="00E75990"/>
    <w:rsid w:val="00E76D26"/>
    <w:rsid w:val="00E77F14"/>
    <w:rsid w:val="00E830DA"/>
    <w:rsid w:val="00E83BE9"/>
    <w:rsid w:val="00E83E33"/>
    <w:rsid w:val="00E84AB0"/>
    <w:rsid w:val="00E85FDE"/>
    <w:rsid w:val="00E90DF3"/>
    <w:rsid w:val="00E914CF"/>
    <w:rsid w:val="00E91E7E"/>
    <w:rsid w:val="00E9322D"/>
    <w:rsid w:val="00E94D01"/>
    <w:rsid w:val="00E9657B"/>
    <w:rsid w:val="00E96C75"/>
    <w:rsid w:val="00E96F1F"/>
    <w:rsid w:val="00E97975"/>
    <w:rsid w:val="00E97CBA"/>
    <w:rsid w:val="00E97E5C"/>
    <w:rsid w:val="00EA0DC4"/>
    <w:rsid w:val="00EA1B8E"/>
    <w:rsid w:val="00EA435C"/>
    <w:rsid w:val="00EA4F41"/>
    <w:rsid w:val="00EA55ED"/>
    <w:rsid w:val="00EA64B5"/>
    <w:rsid w:val="00EA6AD2"/>
    <w:rsid w:val="00EA6F52"/>
    <w:rsid w:val="00EA7600"/>
    <w:rsid w:val="00EB1390"/>
    <w:rsid w:val="00EB258C"/>
    <w:rsid w:val="00EB26E2"/>
    <w:rsid w:val="00EB2ADF"/>
    <w:rsid w:val="00EB2C71"/>
    <w:rsid w:val="00EB2FC4"/>
    <w:rsid w:val="00EB3B4A"/>
    <w:rsid w:val="00EB4340"/>
    <w:rsid w:val="00EB556D"/>
    <w:rsid w:val="00EB572F"/>
    <w:rsid w:val="00EB5A7D"/>
    <w:rsid w:val="00EB5DD1"/>
    <w:rsid w:val="00EB5F14"/>
    <w:rsid w:val="00EB6170"/>
    <w:rsid w:val="00EC1130"/>
    <w:rsid w:val="00EC174A"/>
    <w:rsid w:val="00EC1A51"/>
    <w:rsid w:val="00EC31F9"/>
    <w:rsid w:val="00EC33DA"/>
    <w:rsid w:val="00EC38E2"/>
    <w:rsid w:val="00EC4C0A"/>
    <w:rsid w:val="00EC602C"/>
    <w:rsid w:val="00EC7BB4"/>
    <w:rsid w:val="00ED0641"/>
    <w:rsid w:val="00ED0667"/>
    <w:rsid w:val="00ED28C6"/>
    <w:rsid w:val="00ED2E7C"/>
    <w:rsid w:val="00ED2FDD"/>
    <w:rsid w:val="00ED3A78"/>
    <w:rsid w:val="00ED3CA7"/>
    <w:rsid w:val="00ED4021"/>
    <w:rsid w:val="00ED4AD1"/>
    <w:rsid w:val="00ED55C0"/>
    <w:rsid w:val="00ED5BB6"/>
    <w:rsid w:val="00ED5D7A"/>
    <w:rsid w:val="00ED682B"/>
    <w:rsid w:val="00ED775E"/>
    <w:rsid w:val="00EE1870"/>
    <w:rsid w:val="00EE25C1"/>
    <w:rsid w:val="00EE41D5"/>
    <w:rsid w:val="00EE634B"/>
    <w:rsid w:val="00EE759F"/>
    <w:rsid w:val="00EE79E9"/>
    <w:rsid w:val="00EF087A"/>
    <w:rsid w:val="00EF0A37"/>
    <w:rsid w:val="00EF1E50"/>
    <w:rsid w:val="00EF3115"/>
    <w:rsid w:val="00EF3EBE"/>
    <w:rsid w:val="00EF4381"/>
    <w:rsid w:val="00EF4646"/>
    <w:rsid w:val="00F00586"/>
    <w:rsid w:val="00F00DCA"/>
    <w:rsid w:val="00F01657"/>
    <w:rsid w:val="00F037A4"/>
    <w:rsid w:val="00F04075"/>
    <w:rsid w:val="00F04204"/>
    <w:rsid w:val="00F04FE2"/>
    <w:rsid w:val="00F067EF"/>
    <w:rsid w:val="00F0795C"/>
    <w:rsid w:val="00F0795E"/>
    <w:rsid w:val="00F1002D"/>
    <w:rsid w:val="00F1252B"/>
    <w:rsid w:val="00F13F75"/>
    <w:rsid w:val="00F141EA"/>
    <w:rsid w:val="00F147B5"/>
    <w:rsid w:val="00F157BE"/>
    <w:rsid w:val="00F168CF"/>
    <w:rsid w:val="00F22210"/>
    <w:rsid w:val="00F230A4"/>
    <w:rsid w:val="00F25031"/>
    <w:rsid w:val="00F25A67"/>
    <w:rsid w:val="00F25FF9"/>
    <w:rsid w:val="00F27C8F"/>
    <w:rsid w:val="00F27EFD"/>
    <w:rsid w:val="00F32749"/>
    <w:rsid w:val="00F34409"/>
    <w:rsid w:val="00F35098"/>
    <w:rsid w:val="00F356DE"/>
    <w:rsid w:val="00F356EA"/>
    <w:rsid w:val="00F35787"/>
    <w:rsid w:val="00F36054"/>
    <w:rsid w:val="00F37172"/>
    <w:rsid w:val="00F37284"/>
    <w:rsid w:val="00F37B7E"/>
    <w:rsid w:val="00F37D73"/>
    <w:rsid w:val="00F40E76"/>
    <w:rsid w:val="00F41BB8"/>
    <w:rsid w:val="00F44125"/>
    <w:rsid w:val="00F4477E"/>
    <w:rsid w:val="00F44CE2"/>
    <w:rsid w:val="00F45CB7"/>
    <w:rsid w:val="00F467A4"/>
    <w:rsid w:val="00F47D68"/>
    <w:rsid w:val="00F47EDC"/>
    <w:rsid w:val="00F5009A"/>
    <w:rsid w:val="00F504C4"/>
    <w:rsid w:val="00F51396"/>
    <w:rsid w:val="00F51590"/>
    <w:rsid w:val="00F51BBE"/>
    <w:rsid w:val="00F525C8"/>
    <w:rsid w:val="00F52F14"/>
    <w:rsid w:val="00F54F86"/>
    <w:rsid w:val="00F56C56"/>
    <w:rsid w:val="00F6012F"/>
    <w:rsid w:val="00F60649"/>
    <w:rsid w:val="00F60E0B"/>
    <w:rsid w:val="00F617BB"/>
    <w:rsid w:val="00F61E2C"/>
    <w:rsid w:val="00F635CA"/>
    <w:rsid w:val="00F64BF6"/>
    <w:rsid w:val="00F6526A"/>
    <w:rsid w:val="00F661FE"/>
    <w:rsid w:val="00F66E31"/>
    <w:rsid w:val="00F67D8F"/>
    <w:rsid w:val="00F70A86"/>
    <w:rsid w:val="00F70B57"/>
    <w:rsid w:val="00F70F72"/>
    <w:rsid w:val="00F70FF5"/>
    <w:rsid w:val="00F715A3"/>
    <w:rsid w:val="00F75165"/>
    <w:rsid w:val="00F76328"/>
    <w:rsid w:val="00F76C8C"/>
    <w:rsid w:val="00F776B9"/>
    <w:rsid w:val="00F7798D"/>
    <w:rsid w:val="00F77F6C"/>
    <w:rsid w:val="00F802BE"/>
    <w:rsid w:val="00F81369"/>
    <w:rsid w:val="00F81508"/>
    <w:rsid w:val="00F819B9"/>
    <w:rsid w:val="00F820E7"/>
    <w:rsid w:val="00F846F7"/>
    <w:rsid w:val="00F84A20"/>
    <w:rsid w:val="00F86024"/>
    <w:rsid w:val="00F8611A"/>
    <w:rsid w:val="00F862A8"/>
    <w:rsid w:val="00F8684E"/>
    <w:rsid w:val="00F878A6"/>
    <w:rsid w:val="00F91E63"/>
    <w:rsid w:val="00F92B4E"/>
    <w:rsid w:val="00F9664D"/>
    <w:rsid w:val="00F97065"/>
    <w:rsid w:val="00FA1AAE"/>
    <w:rsid w:val="00FA2430"/>
    <w:rsid w:val="00FA2DC9"/>
    <w:rsid w:val="00FA377F"/>
    <w:rsid w:val="00FA4120"/>
    <w:rsid w:val="00FA46A1"/>
    <w:rsid w:val="00FA5128"/>
    <w:rsid w:val="00FA66BA"/>
    <w:rsid w:val="00FB28D0"/>
    <w:rsid w:val="00FB2D31"/>
    <w:rsid w:val="00FB2E34"/>
    <w:rsid w:val="00FB3F95"/>
    <w:rsid w:val="00FB42D4"/>
    <w:rsid w:val="00FB5906"/>
    <w:rsid w:val="00FB5E8F"/>
    <w:rsid w:val="00FB63F6"/>
    <w:rsid w:val="00FB762F"/>
    <w:rsid w:val="00FB7D86"/>
    <w:rsid w:val="00FC0C8C"/>
    <w:rsid w:val="00FC215E"/>
    <w:rsid w:val="00FC2AED"/>
    <w:rsid w:val="00FC48E4"/>
    <w:rsid w:val="00FC4DCE"/>
    <w:rsid w:val="00FC727D"/>
    <w:rsid w:val="00FC7897"/>
    <w:rsid w:val="00FD08CD"/>
    <w:rsid w:val="00FD0E78"/>
    <w:rsid w:val="00FD1B1C"/>
    <w:rsid w:val="00FD32F8"/>
    <w:rsid w:val="00FD34F2"/>
    <w:rsid w:val="00FD3F02"/>
    <w:rsid w:val="00FD5ACE"/>
    <w:rsid w:val="00FD5E3F"/>
    <w:rsid w:val="00FD5EA7"/>
    <w:rsid w:val="00FE0341"/>
    <w:rsid w:val="00FE0872"/>
    <w:rsid w:val="00FE278A"/>
    <w:rsid w:val="00FE36AC"/>
    <w:rsid w:val="00FE392F"/>
    <w:rsid w:val="00FE3BC0"/>
    <w:rsid w:val="00FE40DC"/>
    <w:rsid w:val="00FE6F20"/>
    <w:rsid w:val="00FF06E6"/>
    <w:rsid w:val="00FF1453"/>
    <w:rsid w:val="00FF17F4"/>
    <w:rsid w:val="00FF19C9"/>
    <w:rsid w:val="00FF27EA"/>
    <w:rsid w:val="00FF29AE"/>
    <w:rsid w:val="00FF2E3F"/>
    <w:rsid w:val="00FF5802"/>
    <w:rsid w:val="00FF5B2E"/>
    <w:rsid w:val="00FF5BBF"/>
    <w:rsid w:val="00FF6291"/>
    <w:rsid w:val="00FF763A"/>
    <w:rsid w:val="00FF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81268"/>
  <w15:docId w15:val="{507AD86B-28A2-4036-B9D9-2B0061E2A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A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A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5EA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2F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2F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2FC4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2F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2FC4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8E1770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Bezodstpw1">
    <w:name w:val="Bez odstępów1"/>
    <w:uiPriority w:val="99"/>
    <w:qFormat/>
    <w:rsid w:val="00312586"/>
    <w:pPr>
      <w:spacing w:after="0" w:line="240" w:lineRule="auto"/>
    </w:pPr>
    <w:rPr>
      <w:rFonts w:ascii="Calibri" w:eastAsia="Times New Roman" w:hAnsi="Calibri" w:cs="Calibri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2FD7"/>
    <w:rPr>
      <w:color w:val="954F72" w:themeColor="followedHyperlink"/>
      <w:u w:val="single"/>
    </w:rPr>
  </w:style>
  <w:style w:type="paragraph" w:customStyle="1" w:styleId="Gwkapol">
    <w:name w:val="Główka pol."/>
    <w:basedOn w:val="Normalny"/>
    <w:link w:val="GwkapolZnak"/>
    <w:rsid w:val="00B300DA"/>
    <w:pPr>
      <w:spacing w:before="40" w:after="40" w:line="240" w:lineRule="auto"/>
      <w:jc w:val="center"/>
    </w:pPr>
    <w:rPr>
      <w:rFonts w:ascii="Arial" w:eastAsia="Times New Roman" w:hAnsi="Arial" w:cs="Times New Roman"/>
      <w:sz w:val="14"/>
      <w:szCs w:val="20"/>
    </w:rPr>
  </w:style>
  <w:style w:type="paragraph" w:customStyle="1" w:styleId="Boczek1pol">
    <w:name w:val="Boczek 1 pol."/>
    <w:basedOn w:val="Normalny"/>
    <w:rsid w:val="00B300DA"/>
    <w:pPr>
      <w:spacing w:before="0" w:after="0" w:line="240" w:lineRule="auto"/>
      <w:ind w:left="113" w:hanging="113"/>
    </w:pPr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pol">
    <w:name w:val="Boczek 2 pol."/>
    <w:basedOn w:val="Boczek1pol"/>
    <w:rsid w:val="00B300DA"/>
    <w:pPr>
      <w:ind w:left="226"/>
    </w:pPr>
  </w:style>
  <w:style w:type="paragraph" w:customStyle="1" w:styleId="liczbytab">
    <w:name w:val="liczby tab."/>
    <w:link w:val="liczbytabZnak"/>
    <w:rsid w:val="00B300DA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customStyle="1" w:styleId="GwkapolZnak">
    <w:name w:val="Główka pol. Znak"/>
    <w:link w:val="Gwkapol"/>
    <w:rsid w:val="00B300DA"/>
    <w:rPr>
      <w:rFonts w:ascii="Arial" w:eastAsia="Times New Roman" w:hAnsi="Arial" w:cs="Times New Roman"/>
      <w:sz w:val="14"/>
      <w:szCs w:val="20"/>
    </w:rPr>
  </w:style>
  <w:style w:type="character" w:customStyle="1" w:styleId="liczbytabZnak">
    <w:name w:val="liczby tab. Znak"/>
    <w:link w:val="liczbytab"/>
    <w:rsid w:val="00B300DA"/>
    <w:rPr>
      <w:rFonts w:ascii="Arial" w:eastAsia="Times New Roman" w:hAnsi="Arial" w:cs="Times New Roman"/>
      <w:noProof/>
      <w:sz w:val="14"/>
      <w:szCs w:val="20"/>
      <w:lang w:eastAsia="pl-PL"/>
    </w:rPr>
  </w:style>
  <w:style w:type="paragraph" w:customStyle="1" w:styleId="Podtytu1">
    <w:name w:val="Podtytuł1"/>
    <w:basedOn w:val="Normalny"/>
    <w:rsid w:val="006122C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333333"/>
      <w:sz w:val="17"/>
      <w:szCs w:val="1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530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5A4F9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5A4F9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5A4F9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5A4F9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5A4F9C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5A4F9C"/>
    <w:rPr>
      <w:rFonts w:ascii="Fira Sans" w:hAnsi="Fira Sans"/>
      <w:color w:val="FFFFFF" w:themeColor="background1"/>
      <w:sz w:val="20"/>
    </w:rPr>
  </w:style>
  <w:style w:type="character" w:customStyle="1" w:styleId="markedcontent">
    <w:name w:val="markedcontent"/>
    <w:basedOn w:val="Domylnaczcionkaakapitu"/>
    <w:rsid w:val="002E3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0211">
      <w:bodyDiv w:val="1"/>
      <w:marLeft w:val="195"/>
      <w:marRight w:val="195"/>
      <w:marTop w:val="240"/>
      <w:marBottom w:val="1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07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4933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4940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59478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11115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71421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03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1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58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32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14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44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87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69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14779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9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swaid.stat.gov.pl/SitePagesDBW/ZdrowieOchronaZdrowia.aspx" TargetMode="External"/><Relationship Id="rId26" Type="http://schemas.openxmlformats.org/officeDocument/2006/relationships/hyperlink" Target="https://stat.gov.pl/metainformacje/slownik-pojec/pojecia-stosowane-w-statystyce-publicznej/733,pojecie.html" TargetMode="External"/><Relationship Id="rId21" Type="http://schemas.openxmlformats.org/officeDocument/2006/relationships/hyperlink" Target="https://stat.gov.pl/metainformacje/slownik-pojec/pojecia-stosowane-w-statystyce-publicznej/2535,pojecie.html" TargetMode="External"/><Relationship Id="rId34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bydgoszcz.stat.gov.pl/dla-mediow/informacje-prasowe/krwiodawstwo-w-wojewodztwie-kujawsko-pomorskim-w-2020-r-,312,1.html" TargetMode="External"/><Relationship Id="rId25" Type="http://schemas.openxmlformats.org/officeDocument/2006/relationships/hyperlink" Target="https://bdl.stat.gov.pl/BDL/dane/podgrup/temat" TargetMode="External"/><Relationship Id="rId33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bydgoszcz.stat.gov.pl/opracowania-biezace/opracowania-sygnalne/" TargetMode="External"/><Relationship Id="rId20" Type="http://schemas.openxmlformats.org/officeDocument/2006/relationships/hyperlink" Target="https://stat.gov.pl/metainformacje/slownik-pojec/pojecia-stosowane-w-statystyce-publicznej/733,pojecie.html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swaid.stat.gov.pl/SitePagesDBW/ZdrowieOchronaZdrowia.aspx" TargetMode="External"/><Relationship Id="rId32" Type="http://schemas.openxmlformats.org/officeDocument/2006/relationships/image" Target="media/image8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bydgoszcz.stat.gov.pl/dla-mediow/informacje-prasowe/krwiodawstwo-w-wojewodztwie-kujawsko-pomorskim-w-2020-r-,312,1.html" TargetMode="External"/><Relationship Id="rId28" Type="http://schemas.openxmlformats.org/officeDocument/2006/relationships/hyperlink" Target="mailto:media_USBdg@stat.gov.p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bdl.stat.gov.pl/BDL/dane/podgrup/temat" TargetMode="Externa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bydgoszcz.stat.gov.pl/opracowania-biezace/opracowania-sygnalne/" TargetMode="External"/><Relationship Id="rId27" Type="http://schemas.openxmlformats.org/officeDocument/2006/relationships/hyperlink" Target="https://stat.gov.pl/metainformacje/slownik-pojec/pojecia-stosowane-w-statystyce-publicznej/2535,pojecie.html" TargetMode="External"/><Relationship Id="rId30" Type="http://schemas.openxmlformats.org/officeDocument/2006/relationships/image" Target="media/image6.png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66B207-9F9F-420E-9CB5-E49A030E6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671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Miśko Magdalena</dc:creator>
  <cp:keywords/>
  <dc:description/>
  <cp:lastModifiedBy>Małgorzata Górka</cp:lastModifiedBy>
  <cp:revision>2</cp:revision>
  <cp:lastPrinted>2022-08-11T08:48:00Z</cp:lastPrinted>
  <dcterms:created xsi:type="dcterms:W3CDTF">2022-09-23T11:40:00Z</dcterms:created>
  <dcterms:modified xsi:type="dcterms:W3CDTF">2022-09-23T11:40:00Z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